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B10E2" w14:textId="77777777" w:rsidR="0065438C" w:rsidRPr="00C17336" w:rsidRDefault="00000000" w:rsidP="00B96315">
      <w:pPr>
        <w:spacing w:after="0" w:line="240" w:lineRule="auto"/>
        <w:jc w:val="center"/>
        <w:rPr>
          <w:rFonts w:ascii="Arial" w:hAnsi="Arial" w:cs="Arial"/>
          <w:b/>
          <w:bCs/>
          <w:color w:val="03386E"/>
          <w:sz w:val="40"/>
          <w:szCs w:val="40"/>
          <w:lang w:val="es-419"/>
        </w:rPr>
      </w:pPr>
      <w:bookmarkStart w:id="0" w:name="_Hlk149834802"/>
      <w:r>
        <w:rPr>
          <w:rFonts w:ascii="Arial" w:eastAsia="Arial" w:hAnsi="Arial" w:cs="Arial"/>
          <w:b/>
          <w:bCs/>
          <w:color w:val="03386E"/>
          <w:sz w:val="44"/>
          <w:szCs w:val="44"/>
          <w:bdr w:val="nil"/>
          <w:lang w:val="es-ES_tradnl"/>
        </w:rPr>
        <w:t>Novedades de Medicare en 2024</w:t>
      </w:r>
      <w:r>
        <w:rPr>
          <w:rFonts w:ascii="Arial" w:eastAsia="Arial" w:hAnsi="Arial" w:cs="Arial"/>
          <w:b/>
          <w:bCs/>
          <w:color w:val="03386E"/>
          <w:sz w:val="40"/>
          <w:szCs w:val="40"/>
          <w:bdr w:val="nil"/>
          <w:lang w:val="es-ES_tradnl"/>
        </w:rPr>
        <w:t xml:space="preserve"> </w:t>
      </w:r>
    </w:p>
    <w:p w14:paraId="3ECB10E3" w14:textId="77777777" w:rsidR="00A2057D" w:rsidRPr="00C17336" w:rsidRDefault="00A2057D" w:rsidP="0065438C">
      <w:pPr>
        <w:spacing w:after="0" w:line="240" w:lineRule="auto"/>
        <w:rPr>
          <w:rFonts w:ascii="Arial" w:hAnsi="Arial" w:cs="Arial"/>
          <w:b/>
          <w:bCs/>
          <w:color w:val="1F3864" w:themeColor="accent1" w:themeShade="80"/>
          <w:sz w:val="32"/>
          <w:szCs w:val="32"/>
          <w:lang w:val="es-419"/>
        </w:rPr>
      </w:pPr>
      <w:bookmarkStart w:id="1" w:name="_Hlk118199716"/>
      <w:bookmarkEnd w:id="0"/>
      <w:bookmarkEnd w:id="1"/>
    </w:p>
    <w:p w14:paraId="3ECB10E4" w14:textId="77777777" w:rsidR="0065438C" w:rsidRPr="00C17336" w:rsidRDefault="00000000" w:rsidP="0079481F">
      <w:pPr>
        <w:spacing w:after="0" w:line="240" w:lineRule="auto"/>
        <w:rPr>
          <w:rFonts w:ascii="Arial" w:hAnsi="Arial" w:cs="Arial"/>
          <w:b/>
          <w:bCs/>
          <w:color w:val="03386E"/>
          <w:sz w:val="32"/>
          <w:szCs w:val="32"/>
          <w:lang w:val="es-419"/>
        </w:rPr>
      </w:pPr>
      <w:r>
        <w:rPr>
          <w:rFonts w:ascii="Arial" w:eastAsia="Arial" w:hAnsi="Arial" w:cs="Arial"/>
          <w:b/>
          <w:bCs/>
          <w:color w:val="03386E"/>
          <w:sz w:val="32"/>
          <w:szCs w:val="32"/>
          <w:bdr w:val="nil"/>
          <w:lang w:val="es-ES_tradnl"/>
        </w:rPr>
        <w:t>Parte A: seguro de hospital</w:t>
      </w:r>
    </w:p>
    <w:p w14:paraId="3ECB10E5" w14:textId="77777777" w:rsidR="004B3942" w:rsidRPr="00C17336" w:rsidRDefault="004B3942" w:rsidP="0065438C">
      <w:pPr>
        <w:spacing w:after="0" w:line="240" w:lineRule="auto"/>
        <w:rPr>
          <w:rFonts w:ascii="Arial" w:hAnsi="Arial" w:cs="Arial"/>
          <w:b/>
          <w:bCs/>
          <w:color w:val="1F3864" w:themeColor="accent1" w:themeShade="80"/>
          <w:sz w:val="16"/>
          <w:szCs w:val="16"/>
          <w:lang w:val="es-419"/>
        </w:rPr>
      </w:pPr>
    </w:p>
    <w:tbl>
      <w:tblPr>
        <w:tblStyle w:val="TableGrid"/>
        <w:tblW w:w="0" w:type="auto"/>
        <w:tblBorders>
          <w:top w:val="single" w:sz="4" w:space="0" w:color="3A928A"/>
          <w:left w:val="single" w:sz="4" w:space="0" w:color="3A928A"/>
          <w:bottom w:val="single" w:sz="4" w:space="0" w:color="3A928A"/>
          <w:right w:val="single" w:sz="4" w:space="0" w:color="3A928A"/>
          <w:insideH w:val="single" w:sz="4" w:space="0" w:color="3A928A"/>
          <w:insideV w:val="single" w:sz="4" w:space="0" w:color="3A928A"/>
        </w:tblBorders>
        <w:tblLook w:val="04A0" w:firstRow="1" w:lastRow="0" w:firstColumn="1" w:lastColumn="0" w:noHBand="0" w:noVBand="1"/>
      </w:tblPr>
      <w:tblGrid>
        <w:gridCol w:w="3595"/>
        <w:gridCol w:w="7195"/>
      </w:tblGrid>
      <w:tr w:rsidR="00AC67A4" w:rsidRPr="00087E93" w14:paraId="3ECB10EB" w14:textId="77777777" w:rsidTr="00DC1EDA">
        <w:trPr>
          <w:trHeight w:val="1070"/>
        </w:trPr>
        <w:tc>
          <w:tcPr>
            <w:tcW w:w="3595" w:type="dxa"/>
            <w:shd w:val="clear" w:color="auto" w:fill="CDEBE8"/>
            <w:vAlign w:val="center"/>
          </w:tcPr>
          <w:p w14:paraId="3ECB10E6" w14:textId="77777777" w:rsidR="004B3942" w:rsidRPr="005F54C2" w:rsidRDefault="00000000" w:rsidP="005F54C2">
            <w:pPr>
              <w:rPr>
                <w:rFonts w:ascii="Arial" w:hAnsi="Arial" w:cs="Arial"/>
                <w:b/>
                <w:bCs/>
                <w:color w:val="000000" w:themeColor="text1"/>
                <w:sz w:val="24"/>
                <w:szCs w:val="24"/>
              </w:rPr>
            </w:pPr>
            <w:r>
              <w:rPr>
                <w:rFonts w:ascii="Arial" w:eastAsia="Arial" w:hAnsi="Arial" w:cs="Arial"/>
                <w:b/>
                <w:bCs/>
                <w:color w:val="000000"/>
                <w:sz w:val="24"/>
                <w:szCs w:val="24"/>
                <w:bdr w:val="nil"/>
                <w:lang w:val="es-ES_tradnl"/>
              </w:rPr>
              <w:t>Prima de la Parte A</w:t>
            </w:r>
          </w:p>
          <w:p w14:paraId="3ECB10E7" w14:textId="77777777" w:rsidR="005C4CE0" w:rsidRPr="005F54C2" w:rsidRDefault="005C4CE0" w:rsidP="005F54C2">
            <w:pPr>
              <w:rPr>
                <w:rFonts w:ascii="Arial" w:hAnsi="Arial" w:cs="Arial"/>
                <w:b/>
                <w:bCs/>
                <w:color w:val="000000" w:themeColor="text1"/>
                <w:sz w:val="24"/>
                <w:szCs w:val="24"/>
              </w:rPr>
            </w:pPr>
          </w:p>
        </w:tc>
        <w:tc>
          <w:tcPr>
            <w:tcW w:w="7195" w:type="dxa"/>
            <w:vAlign w:val="center"/>
          </w:tcPr>
          <w:p w14:paraId="3ECB10E8" w14:textId="77777777" w:rsidR="004B3942" w:rsidRPr="00C17336" w:rsidRDefault="00000000" w:rsidP="008D4DEB">
            <w:pPr>
              <w:rPr>
                <w:rFonts w:ascii="Arial" w:hAnsi="Arial" w:cs="Arial"/>
                <w:color w:val="000000" w:themeColor="text1"/>
                <w:sz w:val="24"/>
                <w:szCs w:val="24"/>
                <w:lang w:val="es-419"/>
              </w:rPr>
            </w:pPr>
            <w:r>
              <w:rPr>
                <w:rFonts w:ascii="Arial" w:hAnsi="Arial" w:cs="Arial"/>
                <w:b/>
                <w:bCs/>
                <w:noProof/>
                <w:color w:val="005094"/>
                <w:sz w:val="32"/>
                <w:szCs w:val="32"/>
              </w:rPr>
              <w:drawing>
                <wp:anchor distT="0" distB="0" distL="114300" distR="114300" simplePos="0" relativeHeight="251658240" behindDoc="0" locked="0" layoutInCell="1" allowOverlap="1" wp14:anchorId="3ECB116E" wp14:editId="3ECB116F">
                  <wp:simplePos x="0" y="0"/>
                  <wp:positionH relativeFrom="column">
                    <wp:posOffset>3924300</wp:posOffset>
                  </wp:positionH>
                  <wp:positionV relativeFrom="paragraph">
                    <wp:posOffset>-250190</wp:posOffset>
                  </wp:positionV>
                  <wp:extent cx="735965" cy="735965"/>
                  <wp:effectExtent l="0" t="0" r="6985" b="6985"/>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753693" name="Picture 10"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35965" cy="7359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color w:val="000000"/>
                <w:sz w:val="24"/>
                <w:szCs w:val="24"/>
                <w:bdr w:val="nil"/>
                <w:lang w:val="es-ES_tradnl"/>
              </w:rPr>
              <w:t>Gratis si usted ha trabajado 10 años o más</w:t>
            </w:r>
          </w:p>
          <w:p w14:paraId="3ECB10E9" w14:textId="77777777" w:rsidR="00D360CE" w:rsidRPr="00C17336" w:rsidRDefault="00000000" w:rsidP="008D4DEB">
            <w:pPr>
              <w:rPr>
                <w:rFonts w:ascii="Arial" w:hAnsi="Arial" w:cs="Arial"/>
                <w:color w:val="000000" w:themeColor="text1"/>
                <w:sz w:val="24"/>
                <w:szCs w:val="24"/>
                <w:lang w:val="es-419"/>
              </w:rPr>
            </w:pPr>
            <w:r>
              <w:rPr>
                <w:rFonts w:ascii="Arial" w:eastAsia="Arial" w:hAnsi="Arial" w:cs="Arial"/>
                <w:color w:val="000000"/>
                <w:sz w:val="24"/>
                <w:szCs w:val="24"/>
                <w:bdr w:val="nil"/>
                <w:lang w:val="es-ES_tradnl"/>
              </w:rPr>
              <w:t>$278 al mes si usted ha trabajado entre 7.5 y 10 años</w:t>
            </w:r>
          </w:p>
          <w:p w14:paraId="3ECB10EA" w14:textId="77777777" w:rsidR="00D360CE" w:rsidRPr="00C17336" w:rsidRDefault="00000000" w:rsidP="008D4DEB">
            <w:pPr>
              <w:rPr>
                <w:rFonts w:ascii="Arial" w:hAnsi="Arial" w:cs="Arial"/>
                <w:color w:val="000000" w:themeColor="text1"/>
                <w:sz w:val="24"/>
                <w:szCs w:val="24"/>
                <w:lang w:val="es-419"/>
              </w:rPr>
            </w:pPr>
            <w:r>
              <w:rPr>
                <w:rFonts w:ascii="Arial" w:eastAsia="Arial" w:hAnsi="Arial" w:cs="Arial"/>
                <w:color w:val="000000"/>
                <w:sz w:val="24"/>
                <w:szCs w:val="24"/>
                <w:bdr w:val="nil"/>
                <w:lang w:val="es-ES_tradnl"/>
              </w:rPr>
              <w:t>$505 al mes si usted ha trabajado menos de 7.5 años</w:t>
            </w:r>
          </w:p>
        </w:tc>
      </w:tr>
      <w:tr w:rsidR="00AC67A4" w:rsidRPr="00087E93" w14:paraId="3ECB10EE" w14:textId="77777777" w:rsidTr="00DC1EDA">
        <w:trPr>
          <w:trHeight w:val="503"/>
        </w:trPr>
        <w:tc>
          <w:tcPr>
            <w:tcW w:w="3595" w:type="dxa"/>
            <w:shd w:val="clear" w:color="auto" w:fill="CDEBE8"/>
            <w:vAlign w:val="center"/>
          </w:tcPr>
          <w:p w14:paraId="3ECB10EC" w14:textId="77777777" w:rsidR="005C4CE0" w:rsidRPr="00C17336" w:rsidRDefault="00000000" w:rsidP="005F54C2">
            <w:pPr>
              <w:rPr>
                <w:rFonts w:ascii="Arial" w:hAnsi="Arial" w:cs="Arial"/>
                <w:b/>
                <w:bCs/>
                <w:color w:val="000000" w:themeColor="text1"/>
                <w:sz w:val="24"/>
                <w:szCs w:val="24"/>
                <w:lang w:val="es-419"/>
              </w:rPr>
            </w:pPr>
            <w:r>
              <w:rPr>
                <w:rFonts w:ascii="Arial" w:eastAsia="Arial" w:hAnsi="Arial" w:cs="Arial"/>
                <w:b/>
                <w:bCs/>
                <w:color w:val="000000"/>
                <w:sz w:val="24"/>
                <w:szCs w:val="24"/>
                <w:bdr w:val="nil"/>
                <w:lang w:val="es-ES_tradnl"/>
              </w:rPr>
              <w:t>Deducible de hospital de la Parte A</w:t>
            </w:r>
          </w:p>
        </w:tc>
        <w:tc>
          <w:tcPr>
            <w:tcW w:w="7195" w:type="dxa"/>
            <w:vAlign w:val="center"/>
          </w:tcPr>
          <w:p w14:paraId="3ECB10ED" w14:textId="77777777" w:rsidR="004B3942" w:rsidRPr="00C17336" w:rsidRDefault="00000000" w:rsidP="008D4DEB">
            <w:pPr>
              <w:rPr>
                <w:rFonts w:ascii="Arial" w:hAnsi="Arial" w:cs="Arial"/>
                <w:color w:val="000000" w:themeColor="text1"/>
                <w:sz w:val="24"/>
                <w:szCs w:val="24"/>
                <w:lang w:val="es-419"/>
              </w:rPr>
            </w:pPr>
            <w:r>
              <w:rPr>
                <w:rFonts w:ascii="Arial" w:eastAsia="Arial" w:hAnsi="Arial" w:cs="Arial"/>
                <w:color w:val="000000"/>
                <w:sz w:val="24"/>
                <w:szCs w:val="24"/>
                <w:bdr w:val="nil"/>
                <w:lang w:val="es-ES_tradnl"/>
              </w:rPr>
              <w:t>$1,632 en cada periodo de beneficios</w:t>
            </w:r>
          </w:p>
        </w:tc>
      </w:tr>
      <w:tr w:rsidR="00AC67A4" w14:paraId="3ECB10F4" w14:textId="77777777" w:rsidTr="00DC1EDA">
        <w:trPr>
          <w:trHeight w:val="1637"/>
        </w:trPr>
        <w:tc>
          <w:tcPr>
            <w:tcW w:w="3595" w:type="dxa"/>
            <w:shd w:val="clear" w:color="auto" w:fill="CDEBE8"/>
            <w:vAlign w:val="center"/>
          </w:tcPr>
          <w:p w14:paraId="3ECB10EF" w14:textId="77777777" w:rsidR="004B3942" w:rsidRPr="00C17336" w:rsidRDefault="00000000" w:rsidP="005F54C2">
            <w:pPr>
              <w:rPr>
                <w:rFonts w:ascii="Arial" w:hAnsi="Arial" w:cs="Arial"/>
                <w:b/>
                <w:bCs/>
                <w:color w:val="000000" w:themeColor="text1"/>
                <w:sz w:val="24"/>
                <w:szCs w:val="24"/>
                <w:lang w:val="es-419"/>
              </w:rPr>
            </w:pPr>
            <w:r>
              <w:rPr>
                <w:rFonts w:ascii="Arial" w:eastAsia="Arial" w:hAnsi="Arial" w:cs="Arial"/>
                <w:b/>
                <w:bCs/>
                <w:color w:val="000000"/>
                <w:sz w:val="24"/>
                <w:szCs w:val="24"/>
                <w:bdr w:val="nil"/>
                <w:lang w:val="es-ES_tradnl"/>
              </w:rPr>
              <w:t>Coseguro de hospital de la Parte A</w:t>
            </w:r>
          </w:p>
          <w:p w14:paraId="3ECB10F0" w14:textId="77777777" w:rsidR="005C4CE0" w:rsidRPr="00C17336" w:rsidRDefault="005C4CE0" w:rsidP="005F54C2">
            <w:pPr>
              <w:rPr>
                <w:rFonts w:ascii="Arial" w:hAnsi="Arial" w:cs="Arial"/>
                <w:b/>
                <w:bCs/>
                <w:color w:val="000000" w:themeColor="text1"/>
                <w:sz w:val="24"/>
                <w:szCs w:val="24"/>
                <w:lang w:val="es-419"/>
              </w:rPr>
            </w:pPr>
          </w:p>
        </w:tc>
        <w:tc>
          <w:tcPr>
            <w:tcW w:w="7195" w:type="dxa"/>
            <w:vAlign w:val="center"/>
          </w:tcPr>
          <w:p w14:paraId="3ECB10F1" w14:textId="77777777" w:rsidR="004B3942" w:rsidRPr="00C17336" w:rsidRDefault="00000000" w:rsidP="008D4DEB">
            <w:pPr>
              <w:rPr>
                <w:rFonts w:ascii="Arial" w:hAnsi="Arial" w:cs="Arial"/>
                <w:color w:val="000000" w:themeColor="text1"/>
                <w:sz w:val="24"/>
                <w:szCs w:val="24"/>
                <w:lang w:val="es-419"/>
              </w:rPr>
            </w:pPr>
            <w:r>
              <w:rPr>
                <w:rFonts w:ascii="Arial" w:eastAsia="Arial" w:hAnsi="Arial" w:cs="Arial"/>
                <w:color w:val="000000"/>
                <w:sz w:val="24"/>
                <w:szCs w:val="24"/>
                <w:bdr w:val="nil"/>
                <w:lang w:val="es-ES_tradnl"/>
              </w:rPr>
              <w:t>$0 para los primeros 60 días de la atención para pacientes internados en cada periodo de beneficios</w:t>
            </w:r>
          </w:p>
          <w:p w14:paraId="3ECB10F2" w14:textId="77777777" w:rsidR="001C7EBD" w:rsidRPr="00C17336" w:rsidRDefault="00000000" w:rsidP="008D4DEB">
            <w:pPr>
              <w:rPr>
                <w:rFonts w:ascii="Arial" w:hAnsi="Arial" w:cs="Arial"/>
                <w:color w:val="000000" w:themeColor="text1"/>
                <w:sz w:val="24"/>
                <w:szCs w:val="24"/>
                <w:lang w:val="es-419"/>
              </w:rPr>
            </w:pPr>
            <w:r>
              <w:rPr>
                <w:rFonts w:ascii="Arial" w:eastAsia="Arial" w:hAnsi="Arial" w:cs="Arial"/>
                <w:color w:val="000000"/>
                <w:sz w:val="24"/>
                <w:szCs w:val="24"/>
                <w:bdr w:val="nil"/>
                <w:lang w:val="es-ES_tradnl"/>
              </w:rPr>
              <w:t>$408 al día durante los días 61 a 90 en cada periodo de beneficios</w:t>
            </w:r>
          </w:p>
          <w:p w14:paraId="3ECB10F3" w14:textId="77777777" w:rsidR="001C7EBD" w:rsidRPr="005F54C2" w:rsidRDefault="00000000" w:rsidP="008D4DEB">
            <w:pPr>
              <w:rPr>
                <w:rFonts w:ascii="Arial" w:hAnsi="Arial" w:cs="Arial"/>
                <w:color w:val="000000" w:themeColor="text1"/>
                <w:sz w:val="24"/>
                <w:szCs w:val="24"/>
              </w:rPr>
            </w:pPr>
            <w:r>
              <w:rPr>
                <w:rFonts w:ascii="Arial" w:eastAsia="Arial" w:hAnsi="Arial" w:cs="Arial"/>
                <w:color w:val="000000"/>
                <w:sz w:val="24"/>
                <w:szCs w:val="24"/>
                <w:bdr w:val="nil"/>
                <w:lang w:val="es-ES_tradnl"/>
              </w:rPr>
              <w:t>$816 por día de reserva de por vida después del día 90 en un periodo de beneficios. (Usted tiene 60 días de reserva de por vida que solo pueden utilizarse una vez. No son renovables).</w:t>
            </w:r>
          </w:p>
        </w:tc>
      </w:tr>
      <w:tr w:rsidR="00AC67A4" w:rsidRPr="00087E93" w14:paraId="3ECB10F8" w14:textId="77777777" w:rsidTr="00DC1EDA">
        <w:trPr>
          <w:trHeight w:val="809"/>
        </w:trPr>
        <w:tc>
          <w:tcPr>
            <w:tcW w:w="3595" w:type="dxa"/>
            <w:shd w:val="clear" w:color="auto" w:fill="CDEBE8"/>
            <w:vAlign w:val="center"/>
          </w:tcPr>
          <w:p w14:paraId="3ECB10F5" w14:textId="77777777" w:rsidR="005C4CE0" w:rsidRPr="00C17336" w:rsidRDefault="00000000" w:rsidP="005F54C2">
            <w:pPr>
              <w:rPr>
                <w:rFonts w:ascii="Arial" w:hAnsi="Arial" w:cs="Arial"/>
                <w:b/>
                <w:bCs/>
                <w:color w:val="000000" w:themeColor="text1"/>
                <w:sz w:val="24"/>
                <w:szCs w:val="24"/>
                <w:lang w:val="es-419"/>
              </w:rPr>
            </w:pPr>
            <w:r>
              <w:rPr>
                <w:rFonts w:ascii="Arial" w:eastAsia="Arial" w:hAnsi="Arial" w:cs="Arial"/>
                <w:b/>
                <w:bCs/>
                <w:color w:val="000000"/>
                <w:sz w:val="24"/>
                <w:szCs w:val="24"/>
                <w:bdr w:val="nil"/>
                <w:lang w:val="es-ES_tradnl"/>
              </w:rPr>
              <w:t>Seguro de centro de enfermería especializada</w:t>
            </w:r>
          </w:p>
        </w:tc>
        <w:tc>
          <w:tcPr>
            <w:tcW w:w="7195" w:type="dxa"/>
            <w:vAlign w:val="center"/>
          </w:tcPr>
          <w:p w14:paraId="3ECB10F6" w14:textId="77777777" w:rsidR="004B3942" w:rsidRPr="00C17336" w:rsidRDefault="00000000" w:rsidP="008D4DEB">
            <w:pPr>
              <w:rPr>
                <w:rFonts w:ascii="Arial" w:hAnsi="Arial" w:cs="Arial"/>
                <w:color w:val="000000" w:themeColor="text1"/>
                <w:sz w:val="24"/>
                <w:szCs w:val="24"/>
                <w:lang w:val="es-419"/>
              </w:rPr>
            </w:pPr>
            <w:r>
              <w:rPr>
                <w:rFonts w:ascii="Arial" w:eastAsia="Arial" w:hAnsi="Arial" w:cs="Arial"/>
                <w:color w:val="000000"/>
                <w:sz w:val="24"/>
                <w:szCs w:val="24"/>
                <w:bdr w:val="nil"/>
                <w:lang w:val="es-ES_tradnl"/>
              </w:rPr>
              <w:t>$0 para los primeros 20 días de la atención para pacientes internados en cada periodo de beneficios</w:t>
            </w:r>
          </w:p>
          <w:p w14:paraId="3ECB10F7" w14:textId="77777777" w:rsidR="00C05134" w:rsidRPr="00C17336" w:rsidRDefault="00000000" w:rsidP="008D4DEB">
            <w:pPr>
              <w:rPr>
                <w:rFonts w:ascii="Arial" w:hAnsi="Arial" w:cs="Arial"/>
                <w:color w:val="000000" w:themeColor="text1"/>
                <w:sz w:val="24"/>
                <w:szCs w:val="24"/>
                <w:lang w:val="es-419"/>
              </w:rPr>
            </w:pPr>
            <w:r>
              <w:rPr>
                <w:rFonts w:ascii="Arial" w:eastAsia="Arial" w:hAnsi="Arial" w:cs="Arial"/>
                <w:color w:val="000000"/>
                <w:sz w:val="24"/>
                <w:szCs w:val="24"/>
                <w:bdr w:val="nil"/>
                <w:lang w:val="es-ES_tradnl"/>
              </w:rPr>
              <w:t>$204 al día durante los días 21 a 100 en cada periodo de beneficios</w:t>
            </w:r>
          </w:p>
        </w:tc>
      </w:tr>
    </w:tbl>
    <w:p w14:paraId="3ECB10F9" w14:textId="77777777" w:rsidR="0086129B" w:rsidRPr="00C17336" w:rsidRDefault="0086129B" w:rsidP="0086129B">
      <w:pPr>
        <w:spacing w:after="0" w:line="240" w:lineRule="auto"/>
        <w:rPr>
          <w:rFonts w:ascii="Arial" w:hAnsi="Arial" w:cs="Arial"/>
          <w:b/>
          <w:bCs/>
          <w:color w:val="1F3864" w:themeColor="accent1" w:themeShade="80"/>
          <w:sz w:val="32"/>
          <w:szCs w:val="32"/>
          <w:lang w:val="es-419"/>
        </w:rPr>
      </w:pPr>
    </w:p>
    <w:p w14:paraId="3ECB10FA" w14:textId="77777777" w:rsidR="00C05134" w:rsidRPr="007B6798" w:rsidRDefault="00000000" w:rsidP="0079481F">
      <w:pPr>
        <w:spacing w:after="0" w:line="240" w:lineRule="auto"/>
        <w:rPr>
          <w:rFonts w:ascii="Arial" w:hAnsi="Arial" w:cs="Arial"/>
          <w:color w:val="03386E"/>
          <w:sz w:val="32"/>
          <w:szCs w:val="32"/>
        </w:rPr>
      </w:pPr>
      <w:r>
        <w:rPr>
          <w:rFonts w:ascii="Arial" w:eastAsia="Arial" w:hAnsi="Arial" w:cs="Arial"/>
          <w:b/>
          <w:bCs/>
          <w:color w:val="03386E"/>
          <w:sz w:val="32"/>
          <w:szCs w:val="32"/>
          <w:bdr w:val="nil"/>
          <w:lang w:val="es-ES_tradnl"/>
        </w:rPr>
        <w:t>Parte B: seguro médico</w:t>
      </w:r>
    </w:p>
    <w:p w14:paraId="3ECB10FB" w14:textId="77777777" w:rsidR="00F162EC" w:rsidRPr="0086129B" w:rsidRDefault="00F162EC" w:rsidP="0065438C">
      <w:pPr>
        <w:spacing w:after="0" w:line="240" w:lineRule="auto"/>
        <w:rPr>
          <w:rFonts w:ascii="Arial" w:hAnsi="Arial" w:cs="Arial"/>
          <w:b/>
          <w:bCs/>
          <w:color w:val="1F3864" w:themeColor="accent1" w:themeShade="80"/>
          <w:sz w:val="16"/>
          <w:szCs w:val="16"/>
        </w:rPr>
      </w:pPr>
    </w:p>
    <w:tbl>
      <w:tblPr>
        <w:tblStyle w:val="TableGrid"/>
        <w:tblW w:w="0" w:type="auto"/>
        <w:tblBorders>
          <w:top w:val="single" w:sz="4" w:space="0" w:color="3A928A"/>
          <w:left w:val="single" w:sz="4" w:space="0" w:color="3A928A"/>
          <w:bottom w:val="single" w:sz="4" w:space="0" w:color="3A928A"/>
          <w:right w:val="single" w:sz="4" w:space="0" w:color="3A928A"/>
          <w:insideH w:val="single" w:sz="4" w:space="0" w:color="3A928A"/>
          <w:insideV w:val="single" w:sz="4" w:space="0" w:color="3A928A"/>
        </w:tblBorders>
        <w:tblLook w:val="04A0" w:firstRow="1" w:lastRow="0" w:firstColumn="1" w:lastColumn="0" w:noHBand="0" w:noVBand="1"/>
      </w:tblPr>
      <w:tblGrid>
        <w:gridCol w:w="5395"/>
        <w:gridCol w:w="5395"/>
      </w:tblGrid>
      <w:tr w:rsidR="00AC67A4" w:rsidRPr="00087E93" w14:paraId="3ECB10FF" w14:textId="77777777" w:rsidTr="00DC1EDA">
        <w:trPr>
          <w:trHeight w:val="1169"/>
        </w:trPr>
        <w:tc>
          <w:tcPr>
            <w:tcW w:w="5395" w:type="dxa"/>
            <w:shd w:val="clear" w:color="auto" w:fill="CDEBE8"/>
            <w:vAlign w:val="center"/>
          </w:tcPr>
          <w:p w14:paraId="3ECB10FC" w14:textId="77777777" w:rsidR="000D4303" w:rsidRPr="00C17336" w:rsidRDefault="00000000" w:rsidP="0086129B">
            <w:pPr>
              <w:rPr>
                <w:rFonts w:ascii="Arial" w:hAnsi="Arial" w:cs="Arial"/>
                <w:b/>
                <w:bCs/>
                <w:color w:val="000000" w:themeColor="text1"/>
                <w:sz w:val="24"/>
                <w:szCs w:val="24"/>
                <w:lang w:val="es-419"/>
              </w:rPr>
            </w:pPr>
            <w:r>
              <w:rPr>
                <w:rFonts w:ascii="Arial" w:eastAsia="Arial" w:hAnsi="Arial" w:cs="Arial"/>
                <w:b/>
                <w:bCs/>
                <w:color w:val="000000"/>
                <w:sz w:val="24"/>
                <w:szCs w:val="24"/>
                <w:bdr w:val="nil"/>
                <w:lang w:val="es-ES_tradnl"/>
              </w:rPr>
              <w:t xml:space="preserve">Prima de la Parte B </w:t>
            </w:r>
          </w:p>
          <w:p w14:paraId="3ECB10FD" w14:textId="77777777" w:rsidR="00C27CF9" w:rsidRPr="00C17336" w:rsidRDefault="00000000" w:rsidP="0086129B">
            <w:pPr>
              <w:rPr>
                <w:rFonts w:ascii="Arial" w:hAnsi="Arial" w:cs="Arial"/>
                <w:color w:val="000000" w:themeColor="text1"/>
                <w:sz w:val="24"/>
                <w:szCs w:val="24"/>
                <w:lang w:val="es-419"/>
              </w:rPr>
            </w:pPr>
            <w:r>
              <w:rPr>
                <w:rFonts w:ascii="Arial" w:eastAsia="Arial" w:hAnsi="Arial" w:cs="Arial"/>
                <w:color w:val="000000"/>
                <w:sz w:val="24"/>
                <w:szCs w:val="24"/>
                <w:bdr w:val="nil"/>
                <w:lang w:val="es-ES_tradnl"/>
              </w:rPr>
              <w:t>(Para personas con ingresos inferiores a $103,000 o parejas con ingresos inferiores a $206,000)</w:t>
            </w:r>
          </w:p>
        </w:tc>
        <w:tc>
          <w:tcPr>
            <w:tcW w:w="5395" w:type="dxa"/>
            <w:vAlign w:val="center"/>
          </w:tcPr>
          <w:p w14:paraId="3ECB10FE" w14:textId="77777777" w:rsidR="00C27CF9" w:rsidRPr="00C17336" w:rsidRDefault="00000000" w:rsidP="008D4DEB">
            <w:pPr>
              <w:rPr>
                <w:rFonts w:ascii="Arial" w:hAnsi="Arial" w:cs="Arial"/>
                <w:color w:val="000000" w:themeColor="text1"/>
                <w:sz w:val="24"/>
                <w:szCs w:val="24"/>
                <w:lang w:val="es-419"/>
              </w:rPr>
            </w:pPr>
            <w:r>
              <w:rPr>
                <w:rFonts w:ascii="Arial" w:hAnsi="Arial" w:cs="Arial"/>
                <w:b/>
                <w:bCs/>
                <w:noProof/>
                <w:color w:val="005094"/>
                <w:sz w:val="44"/>
                <w:szCs w:val="44"/>
              </w:rPr>
              <w:drawing>
                <wp:anchor distT="0" distB="0" distL="114300" distR="114300" simplePos="0" relativeHeight="251659264" behindDoc="0" locked="0" layoutInCell="1" allowOverlap="1" wp14:anchorId="3ECB1170" wp14:editId="3ECB1171">
                  <wp:simplePos x="0" y="0"/>
                  <wp:positionH relativeFrom="column">
                    <wp:posOffset>2780665</wp:posOffset>
                  </wp:positionH>
                  <wp:positionV relativeFrom="paragraph">
                    <wp:posOffset>-569595</wp:posOffset>
                  </wp:positionV>
                  <wp:extent cx="727710" cy="727710"/>
                  <wp:effectExtent l="0" t="0" r="0" b="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908008" name="Picture 8" descr="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27710" cy="727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color w:val="000000"/>
                <w:sz w:val="24"/>
                <w:szCs w:val="24"/>
                <w:bdr w:val="nil"/>
                <w:lang w:val="es-ES_tradnl"/>
              </w:rPr>
              <w:t>$174.70 dólares es la prima estándar</w:t>
            </w:r>
          </w:p>
        </w:tc>
      </w:tr>
      <w:tr w:rsidR="00AC67A4" w14:paraId="3ECB1102" w14:textId="77777777" w:rsidTr="00DC1EDA">
        <w:trPr>
          <w:trHeight w:val="602"/>
        </w:trPr>
        <w:tc>
          <w:tcPr>
            <w:tcW w:w="5395" w:type="dxa"/>
            <w:shd w:val="clear" w:color="auto" w:fill="CDEBE8"/>
            <w:vAlign w:val="center"/>
          </w:tcPr>
          <w:p w14:paraId="3ECB1100" w14:textId="77777777" w:rsidR="00C27CF9" w:rsidRPr="00C17336" w:rsidRDefault="00000000" w:rsidP="005F54C2">
            <w:pPr>
              <w:rPr>
                <w:rFonts w:ascii="Arial" w:hAnsi="Arial" w:cs="Arial"/>
                <w:b/>
                <w:bCs/>
                <w:color w:val="000000" w:themeColor="text1"/>
                <w:sz w:val="24"/>
                <w:szCs w:val="24"/>
                <w:lang w:val="es-419"/>
              </w:rPr>
            </w:pPr>
            <w:r>
              <w:rPr>
                <w:rFonts w:ascii="Arial" w:eastAsia="Arial" w:hAnsi="Arial" w:cs="Arial"/>
                <w:b/>
                <w:bCs/>
                <w:color w:val="000000"/>
                <w:sz w:val="24"/>
                <w:szCs w:val="24"/>
                <w:bdr w:val="nil"/>
                <w:lang w:val="es-ES_tradnl"/>
              </w:rPr>
              <w:t>Deducible de la Parte B</w:t>
            </w:r>
          </w:p>
        </w:tc>
        <w:tc>
          <w:tcPr>
            <w:tcW w:w="5395" w:type="dxa"/>
            <w:vAlign w:val="center"/>
          </w:tcPr>
          <w:p w14:paraId="3ECB1101" w14:textId="77777777" w:rsidR="00C27CF9" w:rsidRPr="005F54C2" w:rsidRDefault="00000000" w:rsidP="008D4DEB">
            <w:pPr>
              <w:rPr>
                <w:rFonts w:ascii="Arial" w:hAnsi="Arial" w:cs="Arial"/>
                <w:color w:val="000000" w:themeColor="text1"/>
                <w:sz w:val="24"/>
                <w:szCs w:val="24"/>
              </w:rPr>
            </w:pPr>
            <w:r>
              <w:rPr>
                <w:rFonts w:ascii="Arial" w:eastAsia="Arial" w:hAnsi="Arial" w:cs="Arial"/>
                <w:color w:val="000000"/>
                <w:sz w:val="24"/>
                <w:szCs w:val="24"/>
                <w:bdr w:val="nil"/>
                <w:lang w:val="es-ES_tradnl"/>
              </w:rPr>
              <w:t>$240 al año</w:t>
            </w:r>
          </w:p>
        </w:tc>
      </w:tr>
      <w:tr w:rsidR="00AC67A4" w:rsidRPr="00087E93" w14:paraId="3ECB1105" w14:textId="77777777" w:rsidTr="00DC1EDA">
        <w:trPr>
          <w:trHeight w:val="584"/>
        </w:trPr>
        <w:tc>
          <w:tcPr>
            <w:tcW w:w="5395" w:type="dxa"/>
            <w:shd w:val="clear" w:color="auto" w:fill="CDEBE8"/>
            <w:vAlign w:val="center"/>
          </w:tcPr>
          <w:p w14:paraId="3ECB1103" w14:textId="77777777" w:rsidR="00C27CF9" w:rsidRPr="00C17336" w:rsidRDefault="00000000" w:rsidP="005F54C2">
            <w:pPr>
              <w:rPr>
                <w:rFonts w:ascii="Arial" w:hAnsi="Arial" w:cs="Arial"/>
                <w:b/>
                <w:bCs/>
                <w:color w:val="000000" w:themeColor="text1"/>
                <w:sz w:val="24"/>
                <w:szCs w:val="24"/>
                <w:lang w:val="es-419"/>
              </w:rPr>
            </w:pPr>
            <w:r>
              <w:rPr>
                <w:rFonts w:ascii="Arial" w:eastAsia="Arial" w:hAnsi="Arial" w:cs="Arial"/>
                <w:b/>
                <w:bCs/>
                <w:color w:val="000000"/>
                <w:sz w:val="24"/>
                <w:szCs w:val="24"/>
                <w:bdr w:val="nil"/>
                <w:lang w:val="es-ES_tradnl"/>
              </w:rPr>
              <w:t>Coseguro de la Parte B</w:t>
            </w:r>
          </w:p>
        </w:tc>
        <w:tc>
          <w:tcPr>
            <w:tcW w:w="5395" w:type="dxa"/>
            <w:vAlign w:val="center"/>
          </w:tcPr>
          <w:p w14:paraId="3ECB1104" w14:textId="77777777" w:rsidR="00C27CF9" w:rsidRPr="00C17336" w:rsidRDefault="00000000" w:rsidP="008D4DEB">
            <w:pPr>
              <w:rPr>
                <w:rFonts w:ascii="Arial" w:hAnsi="Arial" w:cs="Arial"/>
                <w:color w:val="000000" w:themeColor="text1"/>
                <w:sz w:val="24"/>
                <w:szCs w:val="24"/>
                <w:lang w:val="es-419"/>
              </w:rPr>
            </w:pPr>
            <w:r>
              <w:rPr>
                <w:rFonts w:ascii="Arial" w:eastAsia="Arial" w:hAnsi="Arial" w:cs="Arial"/>
                <w:color w:val="000000"/>
                <w:sz w:val="24"/>
                <w:szCs w:val="24"/>
                <w:bdr w:val="nil"/>
                <w:lang w:val="es-ES_tradnl"/>
              </w:rPr>
              <w:t>20 % para la mayoría de los servicios que la Parte B cubre</w:t>
            </w:r>
          </w:p>
        </w:tc>
      </w:tr>
    </w:tbl>
    <w:p w14:paraId="3ECB1106" w14:textId="77777777" w:rsidR="006D704D" w:rsidRPr="00C17336" w:rsidRDefault="006D704D" w:rsidP="006D704D">
      <w:pPr>
        <w:rPr>
          <w:rFonts w:ascii="Arial" w:hAnsi="Arial" w:cs="Arial"/>
          <w:b/>
          <w:bCs/>
          <w:color w:val="005094"/>
          <w:sz w:val="32"/>
          <w:szCs w:val="32"/>
          <w:lang w:val="es-419"/>
        </w:rPr>
      </w:pPr>
    </w:p>
    <w:tbl>
      <w:tblPr>
        <w:tblStyle w:val="TableGrid"/>
        <w:tblpPr w:leftFromText="180" w:rightFromText="180" w:vertAnchor="text" w:horzAnchor="margin" w:tblpY="520"/>
        <w:tblW w:w="0" w:type="auto"/>
        <w:tblBorders>
          <w:top w:val="single" w:sz="4" w:space="0" w:color="3A928A"/>
          <w:left w:val="single" w:sz="4" w:space="0" w:color="3A928A"/>
          <w:bottom w:val="single" w:sz="4" w:space="0" w:color="3A928A"/>
          <w:right w:val="single" w:sz="4" w:space="0" w:color="3A928A"/>
          <w:insideH w:val="single" w:sz="4" w:space="0" w:color="3A928A"/>
          <w:insideV w:val="single" w:sz="4" w:space="0" w:color="3A928A"/>
        </w:tblBorders>
        <w:tblLook w:val="04A0" w:firstRow="1" w:lastRow="0" w:firstColumn="1" w:lastColumn="0" w:noHBand="0" w:noVBand="1"/>
      </w:tblPr>
      <w:tblGrid>
        <w:gridCol w:w="6475"/>
        <w:gridCol w:w="4315"/>
      </w:tblGrid>
      <w:tr w:rsidR="00AC67A4" w14:paraId="3ECB1109" w14:textId="77777777" w:rsidTr="002F0B03">
        <w:trPr>
          <w:trHeight w:val="485"/>
        </w:trPr>
        <w:tc>
          <w:tcPr>
            <w:tcW w:w="6475" w:type="dxa"/>
            <w:shd w:val="clear" w:color="auto" w:fill="CDEBE8"/>
            <w:vAlign w:val="center"/>
          </w:tcPr>
          <w:p w14:paraId="3ECB1107" w14:textId="77777777" w:rsidR="006D704D" w:rsidRPr="00C17336" w:rsidRDefault="00000000" w:rsidP="006D704D">
            <w:pPr>
              <w:rPr>
                <w:rFonts w:ascii="Arial" w:hAnsi="Arial" w:cs="Arial"/>
                <w:b/>
                <w:bCs/>
                <w:color w:val="000000" w:themeColor="text1"/>
                <w:sz w:val="24"/>
                <w:szCs w:val="24"/>
                <w:lang w:val="es-419"/>
              </w:rPr>
            </w:pPr>
            <w:bookmarkStart w:id="2" w:name="_Hlk156470126"/>
            <w:r>
              <w:rPr>
                <w:rFonts w:ascii="Arial" w:eastAsia="Arial" w:hAnsi="Arial" w:cs="Arial"/>
                <w:b/>
                <w:bCs/>
                <w:color w:val="000000"/>
                <w:sz w:val="24"/>
                <w:szCs w:val="24"/>
                <w:bdr w:val="nil"/>
                <w:lang w:val="es-ES_tradnl"/>
              </w:rPr>
              <w:t>Prima nacional promedio para el beneficio básico de la Parte D</w:t>
            </w:r>
          </w:p>
        </w:tc>
        <w:tc>
          <w:tcPr>
            <w:tcW w:w="4315" w:type="dxa"/>
            <w:vAlign w:val="center"/>
          </w:tcPr>
          <w:p w14:paraId="3ECB1108" w14:textId="77777777" w:rsidR="006D704D" w:rsidRPr="0086129B" w:rsidRDefault="00000000" w:rsidP="006D704D">
            <w:pPr>
              <w:rPr>
                <w:rFonts w:ascii="Arial" w:hAnsi="Arial" w:cs="Arial"/>
                <w:color w:val="000000" w:themeColor="text1"/>
                <w:sz w:val="24"/>
                <w:szCs w:val="24"/>
              </w:rPr>
            </w:pPr>
            <w:r>
              <w:rPr>
                <w:rFonts w:ascii="Arial" w:eastAsia="Arial" w:hAnsi="Arial" w:cs="Arial"/>
                <w:color w:val="000000"/>
                <w:sz w:val="24"/>
                <w:szCs w:val="24"/>
                <w:bdr w:val="nil"/>
                <w:lang w:val="es-ES_tradnl"/>
              </w:rPr>
              <w:t>Alrededor de $30 al mes</w:t>
            </w:r>
          </w:p>
        </w:tc>
      </w:tr>
      <w:tr w:rsidR="00AC67A4" w14:paraId="3ECB110C" w14:textId="77777777" w:rsidTr="002F0B03">
        <w:trPr>
          <w:trHeight w:val="530"/>
        </w:trPr>
        <w:tc>
          <w:tcPr>
            <w:tcW w:w="6475" w:type="dxa"/>
            <w:shd w:val="clear" w:color="auto" w:fill="CDEBE8"/>
            <w:vAlign w:val="center"/>
          </w:tcPr>
          <w:p w14:paraId="3ECB110A" w14:textId="77777777" w:rsidR="006D704D" w:rsidRPr="00C17336" w:rsidRDefault="00000000" w:rsidP="006D704D">
            <w:pPr>
              <w:rPr>
                <w:rFonts w:ascii="Arial" w:hAnsi="Arial" w:cs="Arial"/>
                <w:b/>
                <w:bCs/>
                <w:color w:val="000000" w:themeColor="text1"/>
                <w:sz w:val="24"/>
                <w:szCs w:val="24"/>
                <w:lang w:val="es-419"/>
              </w:rPr>
            </w:pPr>
            <w:r>
              <w:rPr>
                <w:rFonts w:ascii="Arial" w:eastAsia="Arial" w:hAnsi="Arial" w:cs="Arial"/>
                <w:b/>
                <w:bCs/>
                <w:color w:val="000000"/>
                <w:sz w:val="24"/>
                <w:szCs w:val="24"/>
                <w:bdr w:val="nil"/>
                <w:lang w:val="es-ES_tradnl"/>
              </w:rPr>
              <w:t>Deducible máximo para la Parte D</w:t>
            </w:r>
          </w:p>
        </w:tc>
        <w:tc>
          <w:tcPr>
            <w:tcW w:w="4315" w:type="dxa"/>
            <w:vAlign w:val="center"/>
          </w:tcPr>
          <w:p w14:paraId="3ECB110B" w14:textId="77777777" w:rsidR="006D704D" w:rsidRPr="0086129B" w:rsidRDefault="00000000" w:rsidP="006D704D">
            <w:pPr>
              <w:rPr>
                <w:rFonts w:ascii="Arial" w:hAnsi="Arial" w:cs="Arial"/>
                <w:color w:val="000000" w:themeColor="text1"/>
                <w:sz w:val="24"/>
                <w:szCs w:val="24"/>
              </w:rPr>
            </w:pPr>
            <w:r>
              <w:rPr>
                <w:rFonts w:ascii="Arial" w:hAnsi="Arial" w:cs="Arial"/>
                <w:b/>
                <w:bCs/>
                <w:noProof/>
                <w:color w:val="1F3864" w:themeColor="accent1" w:themeShade="80"/>
                <w:sz w:val="16"/>
                <w:szCs w:val="16"/>
              </w:rPr>
              <w:drawing>
                <wp:anchor distT="0" distB="0" distL="114300" distR="114300" simplePos="0" relativeHeight="251661312" behindDoc="0" locked="0" layoutInCell="1" allowOverlap="1" wp14:anchorId="3ECB1172" wp14:editId="3ECB1173">
                  <wp:simplePos x="0" y="0"/>
                  <wp:positionH relativeFrom="column">
                    <wp:posOffset>2103120</wp:posOffset>
                  </wp:positionH>
                  <wp:positionV relativeFrom="paragraph">
                    <wp:posOffset>-472440</wp:posOffset>
                  </wp:positionV>
                  <wp:extent cx="731520" cy="731520"/>
                  <wp:effectExtent l="0" t="0" r="0" b="0"/>
                  <wp:wrapNone/>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937351" name="Picture 9"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color w:val="000000"/>
                <w:sz w:val="24"/>
                <w:szCs w:val="24"/>
                <w:bdr w:val="nil"/>
                <w:lang w:val="es-ES_tradnl"/>
              </w:rPr>
              <w:t>$545 al año</w:t>
            </w:r>
          </w:p>
        </w:tc>
      </w:tr>
      <w:tr w:rsidR="00AC67A4" w14:paraId="3ECB110F" w14:textId="77777777" w:rsidTr="002F0B03">
        <w:trPr>
          <w:trHeight w:val="530"/>
        </w:trPr>
        <w:tc>
          <w:tcPr>
            <w:tcW w:w="6475" w:type="dxa"/>
            <w:shd w:val="clear" w:color="auto" w:fill="CDEBE8"/>
            <w:vAlign w:val="center"/>
          </w:tcPr>
          <w:p w14:paraId="3ECB110D" w14:textId="77777777" w:rsidR="006D704D" w:rsidRPr="00C17336" w:rsidRDefault="00000000" w:rsidP="006D704D">
            <w:pPr>
              <w:rPr>
                <w:rFonts w:ascii="Arial" w:hAnsi="Arial" w:cs="Arial"/>
                <w:b/>
                <w:bCs/>
                <w:color w:val="000000" w:themeColor="text1"/>
                <w:sz w:val="24"/>
                <w:szCs w:val="24"/>
                <w:lang w:val="es-419"/>
              </w:rPr>
            </w:pPr>
            <w:r>
              <w:rPr>
                <w:rFonts w:ascii="Arial" w:eastAsia="Arial" w:hAnsi="Arial" w:cs="Arial"/>
                <w:b/>
                <w:bCs/>
                <w:color w:val="000000"/>
                <w:sz w:val="24"/>
                <w:szCs w:val="24"/>
                <w:bdr w:val="nil"/>
                <w:lang w:val="es-ES_tradnl"/>
              </w:rPr>
              <w:t>Inicia el periodo sin cobertura</w:t>
            </w:r>
          </w:p>
        </w:tc>
        <w:tc>
          <w:tcPr>
            <w:tcW w:w="4315" w:type="dxa"/>
            <w:vAlign w:val="center"/>
          </w:tcPr>
          <w:p w14:paraId="3ECB110E" w14:textId="77777777" w:rsidR="006D704D" w:rsidRPr="0086129B" w:rsidRDefault="00000000" w:rsidP="006D704D">
            <w:pPr>
              <w:rPr>
                <w:rFonts w:ascii="Arial" w:hAnsi="Arial" w:cs="Arial"/>
                <w:color w:val="000000" w:themeColor="text1"/>
                <w:sz w:val="24"/>
                <w:szCs w:val="24"/>
              </w:rPr>
            </w:pPr>
            <w:r w:rsidRPr="0086129B">
              <w:rPr>
                <w:rFonts w:ascii="Arial" w:hAnsi="Arial" w:cs="Arial"/>
                <w:color w:val="000000" w:themeColor="text1"/>
                <w:sz w:val="24"/>
                <w:szCs w:val="24"/>
              </w:rPr>
              <w:t>$</w:t>
            </w:r>
            <w:r>
              <w:rPr>
                <w:rFonts w:ascii="Arial" w:hAnsi="Arial" w:cs="Arial"/>
                <w:color w:val="000000" w:themeColor="text1"/>
                <w:sz w:val="24"/>
                <w:szCs w:val="24"/>
              </w:rPr>
              <w:t>5,030</w:t>
            </w:r>
          </w:p>
        </w:tc>
      </w:tr>
      <w:tr w:rsidR="00AC67A4" w14:paraId="3ECB1112" w14:textId="77777777" w:rsidTr="002F0B03">
        <w:trPr>
          <w:trHeight w:val="575"/>
        </w:trPr>
        <w:tc>
          <w:tcPr>
            <w:tcW w:w="6475" w:type="dxa"/>
            <w:shd w:val="clear" w:color="auto" w:fill="CDEBE8"/>
            <w:vAlign w:val="center"/>
          </w:tcPr>
          <w:p w14:paraId="3ECB1110" w14:textId="77777777" w:rsidR="006D704D" w:rsidRPr="00C17336" w:rsidRDefault="00000000" w:rsidP="006D704D">
            <w:pPr>
              <w:rPr>
                <w:rFonts w:ascii="Arial" w:hAnsi="Arial" w:cs="Arial"/>
                <w:b/>
                <w:bCs/>
                <w:color w:val="000000" w:themeColor="text1"/>
                <w:sz w:val="24"/>
                <w:szCs w:val="24"/>
                <w:lang w:val="es-419"/>
              </w:rPr>
            </w:pPr>
            <w:r>
              <w:rPr>
                <w:rFonts w:ascii="Arial" w:eastAsia="Arial" w:hAnsi="Arial" w:cs="Arial"/>
                <w:b/>
                <w:bCs/>
                <w:color w:val="000000"/>
                <w:sz w:val="24"/>
                <w:szCs w:val="24"/>
                <w:bdr w:val="nil"/>
                <w:lang w:val="es-ES_tradnl"/>
              </w:rPr>
              <w:t>Inicia la cobertura contra catástrofes</w:t>
            </w:r>
          </w:p>
        </w:tc>
        <w:tc>
          <w:tcPr>
            <w:tcW w:w="4315" w:type="dxa"/>
            <w:vAlign w:val="center"/>
          </w:tcPr>
          <w:p w14:paraId="3ECB1111" w14:textId="77777777" w:rsidR="006D704D" w:rsidRPr="0086129B" w:rsidRDefault="00000000" w:rsidP="006D704D">
            <w:pPr>
              <w:rPr>
                <w:rFonts w:ascii="Arial" w:hAnsi="Arial" w:cs="Arial"/>
                <w:color w:val="000000" w:themeColor="text1"/>
                <w:sz w:val="24"/>
                <w:szCs w:val="24"/>
              </w:rPr>
            </w:pPr>
            <w:r w:rsidRPr="0086129B">
              <w:rPr>
                <w:rFonts w:ascii="Arial" w:hAnsi="Arial" w:cs="Arial"/>
                <w:color w:val="000000" w:themeColor="text1"/>
                <w:sz w:val="24"/>
                <w:szCs w:val="24"/>
              </w:rPr>
              <w:t>$</w:t>
            </w:r>
            <w:r>
              <w:rPr>
                <w:rFonts w:ascii="Arial" w:hAnsi="Arial" w:cs="Arial"/>
                <w:color w:val="000000" w:themeColor="text1"/>
                <w:sz w:val="24"/>
                <w:szCs w:val="24"/>
              </w:rPr>
              <w:t>8,000</w:t>
            </w:r>
          </w:p>
        </w:tc>
      </w:tr>
    </w:tbl>
    <w:bookmarkEnd w:id="2"/>
    <w:p w14:paraId="3ECB1113" w14:textId="77777777" w:rsidR="0086129B" w:rsidRPr="00C17336" w:rsidRDefault="00000000" w:rsidP="006D704D">
      <w:pPr>
        <w:rPr>
          <w:rFonts w:ascii="Arial" w:hAnsi="Arial" w:cs="Arial"/>
          <w:b/>
          <w:bCs/>
          <w:color w:val="03386E"/>
          <w:sz w:val="32"/>
          <w:szCs w:val="32"/>
          <w:lang w:val="es-419"/>
        </w:rPr>
      </w:pPr>
      <w:r>
        <w:rPr>
          <w:rFonts w:ascii="Arial" w:eastAsia="Arial" w:hAnsi="Arial" w:cs="Arial"/>
          <w:b/>
          <w:bCs/>
          <w:color w:val="03386E"/>
          <w:sz w:val="32"/>
          <w:szCs w:val="32"/>
          <w:bdr w:val="nil"/>
          <w:lang w:val="es-ES_tradnl"/>
        </w:rPr>
        <w:t>Parte D: cobertura de medicamentos recetados</w:t>
      </w:r>
    </w:p>
    <w:p w14:paraId="3ECB1116" w14:textId="77777777" w:rsidR="000D2937" w:rsidRPr="00087E93" w:rsidRDefault="00000000" w:rsidP="000D2937">
      <w:pPr>
        <w:spacing w:after="0" w:line="240" w:lineRule="auto"/>
        <w:jc w:val="center"/>
        <w:rPr>
          <w:rFonts w:ascii="Arial" w:hAnsi="Arial" w:cs="Arial"/>
          <w:b/>
          <w:bCs/>
          <w:color w:val="03386E"/>
          <w:sz w:val="40"/>
          <w:szCs w:val="40"/>
          <w:lang w:val="es-419"/>
        </w:rPr>
      </w:pPr>
      <w:r>
        <w:rPr>
          <w:rFonts w:ascii="Arial" w:eastAsia="Arial" w:hAnsi="Arial" w:cs="Arial"/>
          <w:b/>
          <w:bCs/>
          <w:color w:val="03386E"/>
          <w:sz w:val="44"/>
          <w:szCs w:val="44"/>
          <w:bdr w:val="nil"/>
          <w:lang w:val="es-ES_tradnl"/>
        </w:rPr>
        <w:lastRenderedPageBreak/>
        <w:t>Novedades de Medicare en 2024</w:t>
      </w:r>
      <w:r>
        <w:rPr>
          <w:rFonts w:ascii="Arial" w:eastAsia="Arial" w:hAnsi="Arial" w:cs="Arial"/>
          <w:b/>
          <w:bCs/>
          <w:color w:val="03386E"/>
          <w:sz w:val="40"/>
          <w:szCs w:val="40"/>
          <w:bdr w:val="nil"/>
          <w:lang w:val="es-ES_tradnl"/>
        </w:rPr>
        <w:t xml:space="preserve"> </w:t>
      </w:r>
    </w:p>
    <w:p w14:paraId="3ECB1117" w14:textId="77777777" w:rsidR="000D2937" w:rsidRPr="00087E93" w:rsidRDefault="000D2937" w:rsidP="00CF7154">
      <w:pPr>
        <w:spacing w:after="0" w:line="240" w:lineRule="auto"/>
        <w:rPr>
          <w:rFonts w:ascii="Arial" w:hAnsi="Arial" w:cs="Arial"/>
          <w:b/>
          <w:bCs/>
          <w:color w:val="03386E"/>
          <w:sz w:val="32"/>
          <w:szCs w:val="32"/>
          <w:lang w:val="es-419"/>
        </w:rPr>
      </w:pPr>
    </w:p>
    <w:p w14:paraId="3ECB1118" w14:textId="77777777" w:rsidR="000D2937" w:rsidRPr="00087E93" w:rsidRDefault="000D2937" w:rsidP="00CF7154">
      <w:pPr>
        <w:spacing w:after="0" w:line="240" w:lineRule="auto"/>
        <w:rPr>
          <w:rFonts w:ascii="Arial" w:hAnsi="Arial" w:cs="Arial"/>
          <w:b/>
          <w:bCs/>
          <w:color w:val="03386E"/>
          <w:sz w:val="32"/>
          <w:szCs w:val="32"/>
          <w:lang w:val="es-419"/>
        </w:rPr>
      </w:pPr>
    </w:p>
    <w:p w14:paraId="3ECB1119" w14:textId="77777777" w:rsidR="00CF7154" w:rsidRPr="00C17336" w:rsidRDefault="00000000" w:rsidP="00CF7154">
      <w:pPr>
        <w:spacing w:after="0" w:line="240" w:lineRule="auto"/>
        <w:rPr>
          <w:rFonts w:ascii="Arial" w:hAnsi="Arial" w:cs="Arial"/>
          <w:b/>
          <w:bCs/>
          <w:color w:val="03386E"/>
          <w:sz w:val="32"/>
          <w:szCs w:val="32"/>
          <w:lang w:val="es-419"/>
        </w:rPr>
      </w:pPr>
      <w:r>
        <w:rPr>
          <w:rFonts w:ascii="Arial" w:eastAsia="Arial" w:hAnsi="Arial" w:cs="Arial"/>
          <w:b/>
          <w:bCs/>
          <w:color w:val="03386E"/>
          <w:sz w:val="32"/>
          <w:szCs w:val="32"/>
          <w:bdr w:val="nil"/>
          <w:lang w:val="es-ES_tradnl"/>
        </w:rPr>
        <w:t>¿Cuándo puedo cambiar mi cobertura en 2024?</w:t>
      </w:r>
    </w:p>
    <w:p w14:paraId="3ECB111A" w14:textId="77777777" w:rsidR="00CF7154" w:rsidRPr="00C17336" w:rsidRDefault="00CF7154" w:rsidP="00CF7154">
      <w:pPr>
        <w:spacing w:after="0" w:line="240" w:lineRule="auto"/>
        <w:rPr>
          <w:rFonts w:ascii="Arial" w:hAnsi="Arial" w:cs="Arial"/>
          <w:sz w:val="24"/>
          <w:szCs w:val="24"/>
          <w:lang w:val="es-419"/>
        </w:rPr>
      </w:pPr>
    </w:p>
    <w:p w14:paraId="3ECB111B" w14:textId="77777777" w:rsidR="009427DC" w:rsidRPr="00C17336" w:rsidRDefault="00000000" w:rsidP="00CF7154">
      <w:pPr>
        <w:spacing w:after="0" w:line="240" w:lineRule="auto"/>
        <w:rPr>
          <w:rFonts w:ascii="Arial" w:hAnsi="Arial" w:cs="Arial"/>
          <w:sz w:val="24"/>
          <w:szCs w:val="24"/>
          <w:lang w:val="es-419"/>
        </w:rPr>
      </w:pPr>
      <w:r>
        <w:rPr>
          <w:rFonts w:ascii="Arial" w:eastAsia="Arial" w:hAnsi="Arial" w:cs="Arial"/>
          <w:sz w:val="24"/>
          <w:szCs w:val="24"/>
          <w:bdr w:val="nil"/>
          <w:lang w:val="es-ES_tradnl"/>
        </w:rPr>
        <w:t>En algún momento de 2024, usted podría darse cuenta de que no está satisfecho(a) con su cobertura. Muchas personas pueden tener que esperar hasta el siguiente periodo de inscripción abierta de otoño (del 15 de octubre al 7 de diciembre) para cambiar su cobertura. Sin embargo, usted puede ser elegible para otras oportunidades para cambiar de cobertura antes en 2024:</w:t>
      </w:r>
    </w:p>
    <w:p w14:paraId="3ECB111C" w14:textId="77777777" w:rsidR="00E5227B" w:rsidRPr="00C17336" w:rsidRDefault="00E5227B" w:rsidP="00CF7154">
      <w:pPr>
        <w:spacing w:after="0" w:line="240" w:lineRule="auto"/>
        <w:rPr>
          <w:rFonts w:ascii="Arial" w:hAnsi="Arial" w:cs="Arial"/>
          <w:sz w:val="24"/>
          <w:szCs w:val="24"/>
          <w:lang w:val="es-419"/>
        </w:rPr>
      </w:pPr>
    </w:p>
    <w:p w14:paraId="3ECB111D" w14:textId="77777777" w:rsidR="000D2937" w:rsidRPr="00C17336" w:rsidRDefault="000D2937" w:rsidP="00CF7154">
      <w:pPr>
        <w:spacing w:after="0" w:line="240" w:lineRule="auto"/>
        <w:rPr>
          <w:rFonts w:ascii="Arial" w:hAnsi="Arial" w:cs="Arial"/>
          <w:sz w:val="24"/>
          <w:szCs w:val="24"/>
          <w:lang w:val="es-419"/>
        </w:rPr>
      </w:pPr>
    </w:p>
    <w:p w14:paraId="3ECB111E" w14:textId="77777777" w:rsidR="00CF7154" w:rsidRPr="00C17336" w:rsidRDefault="00000000" w:rsidP="00491BD3">
      <w:pPr>
        <w:pStyle w:val="ListParagraph"/>
        <w:numPr>
          <w:ilvl w:val="0"/>
          <w:numId w:val="10"/>
        </w:numPr>
        <w:spacing w:after="0" w:line="240" w:lineRule="auto"/>
        <w:rPr>
          <w:rFonts w:ascii="Arial" w:hAnsi="Arial" w:cs="Arial"/>
          <w:sz w:val="24"/>
          <w:szCs w:val="24"/>
          <w:lang w:val="es-419"/>
        </w:rPr>
      </w:pPr>
      <w:r>
        <w:rPr>
          <w:rFonts w:ascii="Arial" w:eastAsia="Arial" w:hAnsi="Arial" w:cs="Arial"/>
          <w:b/>
          <w:bCs/>
          <w:sz w:val="24"/>
          <w:szCs w:val="24"/>
          <w:bdr w:val="nil"/>
          <w:lang w:val="es-ES_tradnl"/>
        </w:rPr>
        <w:t>Si tiene un Plan Medicare Advantage:</w:t>
      </w:r>
      <w:r>
        <w:rPr>
          <w:rFonts w:ascii="Arial" w:eastAsia="Arial" w:hAnsi="Arial" w:cs="Arial"/>
          <w:sz w:val="24"/>
          <w:szCs w:val="24"/>
          <w:bdr w:val="nil"/>
          <w:lang w:val="es-ES_tradnl"/>
        </w:rPr>
        <w:t xml:space="preserve"> durante el periodo de inscripción abierta de Medicare Advantage (MA OEP, por sus siglas en inglés), usted puede cambiar su Plan Medicare Advantage por otro Plan Medicare Advantage o por Medicare original, con o sin un plan independiente de medicamentos recetados. El MA OEP se lleva a cabo del 1.º de enero al 31 de marzo. Los cambios realizados durante este periodo entran en vigor el primer día del siguiente mes.</w:t>
      </w:r>
    </w:p>
    <w:p w14:paraId="3ECB111F" w14:textId="77777777" w:rsidR="00CF7154" w:rsidRPr="00C17336" w:rsidRDefault="00CF7154" w:rsidP="00CF7154">
      <w:pPr>
        <w:spacing w:after="0" w:line="240" w:lineRule="auto"/>
        <w:rPr>
          <w:rFonts w:ascii="Arial" w:hAnsi="Arial" w:cs="Arial"/>
          <w:sz w:val="24"/>
          <w:szCs w:val="24"/>
          <w:lang w:val="es-419"/>
        </w:rPr>
      </w:pPr>
    </w:p>
    <w:p w14:paraId="3ECB1120" w14:textId="77777777" w:rsidR="000D2937" w:rsidRPr="00C17336" w:rsidRDefault="000D2937" w:rsidP="00CF7154">
      <w:pPr>
        <w:spacing w:after="0" w:line="240" w:lineRule="auto"/>
        <w:rPr>
          <w:rFonts w:ascii="Arial" w:hAnsi="Arial" w:cs="Arial"/>
          <w:sz w:val="24"/>
          <w:szCs w:val="24"/>
          <w:lang w:val="es-419"/>
        </w:rPr>
      </w:pPr>
    </w:p>
    <w:p w14:paraId="3ECB1121" w14:textId="77777777" w:rsidR="009A4E99" w:rsidRPr="00C17336" w:rsidRDefault="00000000" w:rsidP="009A4E99">
      <w:pPr>
        <w:pStyle w:val="ListParagraph"/>
        <w:numPr>
          <w:ilvl w:val="0"/>
          <w:numId w:val="10"/>
        </w:numPr>
        <w:spacing w:after="0" w:line="240" w:lineRule="auto"/>
        <w:rPr>
          <w:rFonts w:ascii="Arial" w:hAnsi="Arial" w:cs="Arial"/>
          <w:sz w:val="24"/>
          <w:szCs w:val="24"/>
          <w:lang w:val="es-419"/>
        </w:rPr>
      </w:pPr>
      <w:r>
        <w:rPr>
          <w:rFonts w:ascii="Arial" w:eastAsia="Arial" w:hAnsi="Arial" w:cs="Arial"/>
          <w:b/>
          <w:bCs/>
          <w:sz w:val="24"/>
          <w:szCs w:val="24"/>
          <w:bdr w:val="nil"/>
          <w:lang w:val="es-ES_tradnl"/>
        </w:rPr>
        <w:t>Si reúne los requisitos para un periodo especial de inscripción (SEP, por sus siglas en inglés):</w:t>
      </w:r>
      <w:r>
        <w:rPr>
          <w:rFonts w:ascii="Arial" w:eastAsia="Arial" w:hAnsi="Arial" w:cs="Arial"/>
          <w:sz w:val="24"/>
          <w:szCs w:val="24"/>
          <w:bdr w:val="nil"/>
          <w:lang w:val="es-ES_tradnl"/>
        </w:rPr>
        <w:t xml:space="preserve"> es posible que pueda hacer cambios a su cobertura de salud o medicamentos de Medicare, dependiendo de sus circunstancias. Por ejemplo, usted puede tener un SEP si se muda fuera del área de servicio de su plan o si usted eligió el plan incorrecto durante su periodo de inscripción abierta de Medicare debido a que recibió información errónea. Llame al 1-800-MEDICARE para usar un SEP. Si tiene preguntas sobre los SEP, comuníquese con su Programa Estatal de Asistencia sobre Seguro Médico (SHIP, por sus siglas en inglés) llamando al 877-839-2675 o visitando </w:t>
      </w:r>
      <w:hyperlink r:id="rId13" w:history="1">
        <w:r>
          <w:rPr>
            <w:rFonts w:ascii="Arial" w:eastAsia="Arial" w:hAnsi="Arial" w:cs="Arial"/>
            <w:color w:val="0563C1"/>
            <w:sz w:val="24"/>
            <w:szCs w:val="24"/>
            <w:u w:val="single"/>
            <w:bdr w:val="nil"/>
            <w:lang w:val="es-ES_tradnl"/>
          </w:rPr>
          <w:t>www.shiphelp.org</w:t>
        </w:r>
      </w:hyperlink>
      <w:r>
        <w:rPr>
          <w:rFonts w:ascii="Arial" w:eastAsia="Arial" w:hAnsi="Arial" w:cs="Arial"/>
          <w:sz w:val="24"/>
          <w:szCs w:val="24"/>
          <w:bdr w:val="nil"/>
          <w:lang w:val="es-ES_tradnl"/>
        </w:rPr>
        <w:t xml:space="preserve">. </w:t>
      </w:r>
    </w:p>
    <w:p w14:paraId="3ECB1122" w14:textId="77777777" w:rsidR="009A4E99" w:rsidRPr="00C17336" w:rsidRDefault="009A4E99" w:rsidP="00CF7154">
      <w:pPr>
        <w:spacing w:after="0" w:line="240" w:lineRule="auto"/>
        <w:rPr>
          <w:rFonts w:ascii="Arial" w:hAnsi="Arial" w:cs="Arial"/>
          <w:sz w:val="24"/>
          <w:szCs w:val="24"/>
          <w:lang w:val="es-419"/>
        </w:rPr>
      </w:pPr>
    </w:p>
    <w:p w14:paraId="3ECB1123" w14:textId="77777777" w:rsidR="009A4E99" w:rsidRPr="00C17336" w:rsidRDefault="009A4E99" w:rsidP="00CF7154">
      <w:pPr>
        <w:spacing w:after="0" w:line="240" w:lineRule="auto"/>
        <w:rPr>
          <w:rFonts w:ascii="Arial" w:hAnsi="Arial" w:cs="Arial"/>
          <w:sz w:val="24"/>
          <w:szCs w:val="24"/>
          <w:lang w:val="es-419"/>
        </w:rPr>
      </w:pPr>
    </w:p>
    <w:p w14:paraId="3ECB1124" w14:textId="77777777" w:rsidR="00CF7154" w:rsidRPr="00C17336" w:rsidRDefault="00000000" w:rsidP="009A4E99">
      <w:pPr>
        <w:pStyle w:val="ListParagraph"/>
        <w:numPr>
          <w:ilvl w:val="0"/>
          <w:numId w:val="10"/>
        </w:numPr>
        <w:spacing w:after="0" w:line="240" w:lineRule="auto"/>
        <w:rPr>
          <w:rFonts w:ascii="Arial" w:hAnsi="Arial" w:cs="Arial"/>
          <w:sz w:val="24"/>
          <w:szCs w:val="24"/>
          <w:lang w:val="es-419"/>
        </w:rPr>
      </w:pPr>
      <w:r>
        <w:rPr>
          <w:rFonts w:ascii="Arial" w:eastAsia="Arial" w:hAnsi="Arial" w:cs="Arial"/>
          <w:b/>
          <w:bCs/>
          <w:sz w:val="24"/>
          <w:szCs w:val="24"/>
          <w:bdr w:val="nil"/>
          <w:lang w:val="es-ES_tradnl"/>
        </w:rPr>
        <w:t>Si tiene Ayuda Adicional:</w:t>
      </w:r>
      <w:r>
        <w:rPr>
          <w:rFonts w:ascii="Arial" w:eastAsia="Arial" w:hAnsi="Arial" w:cs="Arial"/>
          <w:sz w:val="24"/>
          <w:szCs w:val="24"/>
          <w:bdr w:val="nil"/>
          <w:lang w:val="es-ES_tradnl"/>
        </w:rPr>
        <w:t xml:space="preserve"> usted tiene un SEP para inscribirse en un plan de la Parte D o para cambiar entre planes. Este SEP está disponible una vez cada trimestre natural durante los tres primeros trimestres del año (de enero a marzo, de abril a junio y de julio a septiembre). Si usted usa el SEP de la Ayuda Adicional para cambiar de cobertura, el cambio entrará en vigor el siguiente mes.</w:t>
      </w:r>
    </w:p>
    <w:p w14:paraId="3ECB1125" w14:textId="77777777" w:rsidR="00C17781" w:rsidRPr="00C17336" w:rsidRDefault="00C17781" w:rsidP="0023101E">
      <w:pPr>
        <w:spacing w:after="0" w:line="240" w:lineRule="auto"/>
        <w:rPr>
          <w:rFonts w:ascii="Arial" w:hAnsi="Arial" w:cs="Arial"/>
          <w:b/>
          <w:bCs/>
          <w:color w:val="005094"/>
          <w:sz w:val="32"/>
          <w:szCs w:val="32"/>
          <w:lang w:val="es-419"/>
        </w:rPr>
      </w:pPr>
    </w:p>
    <w:p w14:paraId="3ECB1126" w14:textId="77777777" w:rsidR="00C17781" w:rsidRPr="00C17336" w:rsidRDefault="00C17781" w:rsidP="0023101E">
      <w:pPr>
        <w:spacing w:after="0" w:line="240" w:lineRule="auto"/>
        <w:rPr>
          <w:rFonts w:ascii="Arial" w:hAnsi="Arial" w:cs="Arial"/>
          <w:b/>
          <w:bCs/>
          <w:color w:val="005094"/>
          <w:sz w:val="32"/>
          <w:szCs w:val="32"/>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FDFD4"/>
        <w:tblLook w:val="04A0" w:firstRow="1" w:lastRow="0" w:firstColumn="1" w:lastColumn="0" w:noHBand="0" w:noVBand="1"/>
      </w:tblPr>
      <w:tblGrid>
        <w:gridCol w:w="10790"/>
      </w:tblGrid>
      <w:tr w:rsidR="00AC67A4" w:rsidRPr="00087E93" w14:paraId="3ECB112B" w14:textId="77777777" w:rsidTr="00A729E6">
        <w:tc>
          <w:tcPr>
            <w:tcW w:w="10790" w:type="dxa"/>
            <w:shd w:val="clear" w:color="auto" w:fill="D6F6F3"/>
          </w:tcPr>
          <w:p w14:paraId="3ECB1127" w14:textId="77777777" w:rsidR="00475484" w:rsidRPr="00C17336" w:rsidRDefault="00000000" w:rsidP="00475484">
            <w:pPr>
              <w:jc w:val="center"/>
              <w:rPr>
                <w:rStyle w:val="normaltextrun"/>
                <w:rFonts w:ascii="Arial" w:hAnsi="Arial" w:cs="Arial"/>
                <w:b/>
                <w:bCs/>
                <w:sz w:val="28"/>
                <w:szCs w:val="28"/>
                <w:lang w:val="es-419"/>
              </w:rPr>
            </w:pPr>
            <w:r>
              <w:rPr>
                <w:rFonts w:ascii="Arial" w:hAnsi="Arial" w:cs="Arial"/>
                <w:noProof/>
                <w:sz w:val="24"/>
                <w:szCs w:val="24"/>
              </w:rPr>
              <w:drawing>
                <wp:anchor distT="0" distB="0" distL="114300" distR="114300" simplePos="0" relativeHeight="251660288" behindDoc="1" locked="0" layoutInCell="1" allowOverlap="1" wp14:anchorId="3ECB1174" wp14:editId="52076DE9">
                  <wp:simplePos x="0" y="0"/>
                  <wp:positionH relativeFrom="column">
                    <wp:posOffset>3810</wp:posOffset>
                  </wp:positionH>
                  <wp:positionV relativeFrom="paragraph">
                    <wp:posOffset>109220</wp:posOffset>
                  </wp:positionV>
                  <wp:extent cx="752475" cy="752475"/>
                  <wp:effectExtent l="0" t="0" r="9525" b="9525"/>
                  <wp:wrapTight wrapText="bothSides">
                    <wp:wrapPolygon edited="0">
                      <wp:start x="6015" y="0"/>
                      <wp:lineTo x="0" y="3828"/>
                      <wp:lineTo x="0" y="14765"/>
                      <wp:lineTo x="1094" y="18046"/>
                      <wp:lineTo x="5468" y="21327"/>
                      <wp:lineTo x="6015" y="21327"/>
                      <wp:lineTo x="15311" y="21327"/>
                      <wp:lineTo x="15858" y="21327"/>
                      <wp:lineTo x="20233" y="18046"/>
                      <wp:lineTo x="21327" y="14765"/>
                      <wp:lineTo x="21327" y="3828"/>
                      <wp:lineTo x="15311" y="0"/>
                      <wp:lineTo x="6015" y="0"/>
                    </wp:wrapPolygon>
                  </wp:wrapTight>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89038" name="Picture 20"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B1128" w14:textId="77777777" w:rsidR="00475484" w:rsidRPr="00C17336" w:rsidRDefault="00000000" w:rsidP="00475484">
            <w:pPr>
              <w:jc w:val="center"/>
              <w:rPr>
                <w:rStyle w:val="normaltextrun"/>
                <w:rFonts w:ascii="Arial" w:hAnsi="Arial" w:cs="Arial"/>
                <w:sz w:val="28"/>
                <w:szCs w:val="28"/>
                <w:lang w:val="es-419"/>
              </w:rPr>
            </w:pPr>
            <w:r>
              <w:rPr>
                <w:rStyle w:val="normaltextrun"/>
                <w:rFonts w:ascii="Arial" w:eastAsia="Arial" w:hAnsi="Arial" w:cs="Arial"/>
                <w:b/>
                <w:bCs/>
                <w:sz w:val="28"/>
                <w:szCs w:val="28"/>
                <w:bdr w:val="nil"/>
                <w:lang w:val="es-ES_tradnl"/>
              </w:rPr>
              <w:t>Si tiene un Plan Medicare Advantage</w:t>
            </w:r>
            <w:r>
              <w:rPr>
                <w:rStyle w:val="normaltextrun"/>
                <w:rFonts w:ascii="Arial" w:eastAsia="Arial" w:hAnsi="Arial" w:cs="Arial"/>
                <w:sz w:val="28"/>
                <w:szCs w:val="28"/>
                <w:bdr w:val="nil"/>
                <w:lang w:val="es-ES_tradnl"/>
              </w:rPr>
              <w:t>,</w:t>
            </w:r>
          </w:p>
          <w:p w14:paraId="3ECB1129" w14:textId="77777777" w:rsidR="00475484" w:rsidRDefault="00000000" w:rsidP="00475484">
            <w:pPr>
              <w:jc w:val="center"/>
              <w:rPr>
                <w:rStyle w:val="normaltextrun"/>
                <w:rFonts w:ascii="Arial" w:eastAsia="Arial" w:hAnsi="Arial" w:cs="Arial"/>
                <w:sz w:val="24"/>
                <w:szCs w:val="24"/>
                <w:bdr w:val="nil"/>
                <w:lang w:val="es-ES_tradnl"/>
              </w:rPr>
            </w:pPr>
            <w:r>
              <w:rPr>
                <w:rStyle w:val="normaltextrun"/>
                <w:rFonts w:ascii="Arial" w:eastAsia="Arial" w:hAnsi="Arial" w:cs="Arial"/>
                <w:sz w:val="24"/>
                <w:szCs w:val="24"/>
                <w:bdr w:val="nil"/>
                <w:lang w:val="es-ES_tradnl"/>
              </w:rPr>
              <w:t>contacte directamente a su plan para obtener información sobre los costos de 2024.</w:t>
            </w:r>
          </w:p>
          <w:p w14:paraId="14FD6DBA" w14:textId="77777777" w:rsidR="00A729E6" w:rsidRPr="00C17336" w:rsidRDefault="00A729E6" w:rsidP="00475484">
            <w:pPr>
              <w:jc w:val="center"/>
              <w:rPr>
                <w:rFonts w:ascii="Arial" w:hAnsi="Arial" w:cs="Arial"/>
                <w:sz w:val="24"/>
                <w:szCs w:val="24"/>
                <w:lang w:val="es-419"/>
              </w:rPr>
            </w:pPr>
          </w:p>
          <w:p w14:paraId="3ECB112A" w14:textId="77777777" w:rsidR="00475484" w:rsidRPr="00C17336" w:rsidRDefault="00475484" w:rsidP="00D526F8">
            <w:pPr>
              <w:rPr>
                <w:rFonts w:ascii="Arial" w:hAnsi="Arial" w:cs="Arial"/>
                <w:b/>
                <w:bCs/>
                <w:sz w:val="24"/>
                <w:szCs w:val="24"/>
                <w:lang w:val="es-419"/>
              </w:rPr>
            </w:pPr>
          </w:p>
        </w:tc>
      </w:tr>
    </w:tbl>
    <w:p w14:paraId="3ECB112C" w14:textId="77777777" w:rsidR="00475484" w:rsidRPr="00C17336" w:rsidRDefault="00475484" w:rsidP="00D526F8">
      <w:pPr>
        <w:spacing w:after="0" w:line="240" w:lineRule="auto"/>
        <w:rPr>
          <w:rFonts w:ascii="Arial" w:hAnsi="Arial" w:cs="Arial"/>
          <w:b/>
          <w:bCs/>
          <w:sz w:val="24"/>
          <w:szCs w:val="24"/>
          <w:lang w:val="es-419"/>
        </w:rPr>
      </w:pPr>
    </w:p>
    <w:p w14:paraId="3ECB112D" w14:textId="77777777" w:rsidR="00BD1DC3" w:rsidRPr="00C17336" w:rsidRDefault="00BD1DC3" w:rsidP="00D526F8">
      <w:pPr>
        <w:spacing w:after="0" w:line="240" w:lineRule="auto"/>
        <w:rPr>
          <w:rFonts w:ascii="Arial" w:hAnsi="Arial" w:cs="Arial"/>
          <w:b/>
          <w:bCs/>
          <w:sz w:val="24"/>
          <w:szCs w:val="24"/>
          <w:lang w:val="es-419"/>
        </w:rPr>
      </w:pPr>
    </w:p>
    <w:p w14:paraId="3ECB1134" w14:textId="77777777" w:rsidR="000D2937" w:rsidRPr="00C17336" w:rsidRDefault="00000000" w:rsidP="000D2937">
      <w:pPr>
        <w:spacing w:after="0" w:line="240" w:lineRule="auto"/>
        <w:jc w:val="center"/>
        <w:rPr>
          <w:rFonts w:ascii="Arial" w:hAnsi="Arial" w:cs="Arial"/>
          <w:b/>
          <w:bCs/>
          <w:color w:val="03386E"/>
          <w:sz w:val="40"/>
          <w:szCs w:val="40"/>
          <w:lang w:val="es-419"/>
        </w:rPr>
      </w:pPr>
      <w:r>
        <w:rPr>
          <w:rFonts w:ascii="Arial" w:eastAsia="Arial" w:hAnsi="Arial" w:cs="Arial"/>
          <w:b/>
          <w:bCs/>
          <w:color w:val="03386E"/>
          <w:sz w:val="44"/>
          <w:szCs w:val="44"/>
          <w:bdr w:val="nil"/>
          <w:lang w:val="es-ES_tradnl"/>
        </w:rPr>
        <w:lastRenderedPageBreak/>
        <w:t>Novedades de Medicare en 2024</w:t>
      </w:r>
      <w:r>
        <w:rPr>
          <w:rFonts w:ascii="Arial" w:eastAsia="Arial" w:hAnsi="Arial" w:cs="Arial"/>
          <w:b/>
          <w:bCs/>
          <w:color w:val="03386E"/>
          <w:sz w:val="40"/>
          <w:szCs w:val="40"/>
          <w:bdr w:val="nil"/>
          <w:lang w:val="es-ES_tradnl"/>
        </w:rPr>
        <w:t xml:space="preserve"> </w:t>
      </w:r>
    </w:p>
    <w:p w14:paraId="3ECB1135" w14:textId="77777777" w:rsidR="005356D8" w:rsidRPr="00C17336" w:rsidRDefault="00000000" w:rsidP="005356D8">
      <w:pPr>
        <w:tabs>
          <w:tab w:val="left" w:pos="4590"/>
        </w:tabs>
        <w:rPr>
          <w:rFonts w:ascii="Arial" w:hAnsi="Arial" w:cs="Arial"/>
          <w:sz w:val="24"/>
          <w:szCs w:val="24"/>
          <w:lang w:val="es-419"/>
        </w:rPr>
      </w:pPr>
      <w:r w:rsidRPr="00C17336">
        <w:rPr>
          <w:rFonts w:ascii="Arial" w:hAnsi="Arial" w:cs="Arial"/>
          <w:sz w:val="24"/>
          <w:szCs w:val="24"/>
          <w:lang w:val="es-419"/>
        </w:rPr>
        <w:tab/>
      </w:r>
    </w:p>
    <w:p w14:paraId="3ECB1136" w14:textId="77777777" w:rsidR="00951688" w:rsidRPr="00C17336" w:rsidRDefault="00000000" w:rsidP="00951688">
      <w:pPr>
        <w:spacing w:after="0" w:line="240" w:lineRule="auto"/>
        <w:rPr>
          <w:rFonts w:ascii="Arial" w:eastAsia="Calibri" w:hAnsi="Arial" w:cs="Arial"/>
          <w:b/>
          <w:bCs/>
          <w:color w:val="03386E"/>
          <w:sz w:val="32"/>
          <w:szCs w:val="32"/>
          <w:lang w:val="es-419"/>
        </w:rPr>
      </w:pPr>
      <w:r>
        <w:rPr>
          <w:rFonts w:ascii="Arial" w:eastAsia="Arial" w:hAnsi="Arial" w:cs="Arial"/>
          <w:b/>
          <w:bCs/>
          <w:color w:val="03386E"/>
          <w:sz w:val="32"/>
          <w:szCs w:val="32"/>
          <w:bdr w:val="nil"/>
          <w:lang w:val="es-ES_tradnl"/>
        </w:rPr>
        <w:t>Estafas relacionadas con las tarjetas "nuevas" de Medicare</w:t>
      </w:r>
    </w:p>
    <w:p w14:paraId="3ECB1137" w14:textId="20257278" w:rsidR="00951688" w:rsidRPr="00C17336" w:rsidRDefault="00951688" w:rsidP="00951688">
      <w:pPr>
        <w:spacing w:after="0" w:line="240" w:lineRule="auto"/>
        <w:rPr>
          <w:rFonts w:ascii="Arial" w:eastAsia="Calibri" w:hAnsi="Arial" w:cs="Arial"/>
          <w:sz w:val="24"/>
          <w:szCs w:val="24"/>
          <w:lang w:val="es-419"/>
        </w:rPr>
      </w:pPr>
    </w:p>
    <w:p w14:paraId="3ECB1138" w14:textId="4B08FDA0" w:rsidR="00951688" w:rsidRPr="00C17336" w:rsidRDefault="00000000" w:rsidP="00951688">
      <w:pPr>
        <w:spacing w:after="0" w:line="240" w:lineRule="auto"/>
        <w:rPr>
          <w:rFonts w:ascii="Arial" w:eastAsia="Calibri" w:hAnsi="Arial" w:cs="Arial"/>
          <w:sz w:val="24"/>
          <w:szCs w:val="24"/>
          <w:lang w:val="es-419"/>
        </w:rPr>
      </w:pPr>
      <w:r>
        <w:rPr>
          <w:rFonts w:ascii="Arial" w:eastAsia="Arial" w:hAnsi="Arial" w:cs="Arial"/>
          <w:b/>
          <w:bCs/>
          <w:sz w:val="24"/>
          <w:szCs w:val="24"/>
          <w:bdr w:val="nil"/>
          <w:lang w:val="es-ES_tradnl"/>
        </w:rPr>
        <w:t>¿Sabe lo que no es nuevo este año?</w:t>
      </w:r>
      <w:r>
        <w:rPr>
          <w:rFonts w:ascii="Arial" w:eastAsia="Arial" w:hAnsi="Arial" w:cs="Arial"/>
          <w:sz w:val="24"/>
          <w:szCs w:val="24"/>
          <w:bdr w:val="nil"/>
          <w:lang w:val="es-ES_tradnl"/>
        </w:rPr>
        <w:t xml:space="preserve"> </w:t>
      </w:r>
      <w:r>
        <w:rPr>
          <w:rFonts w:ascii="Arial" w:eastAsia="Arial" w:hAnsi="Arial" w:cs="Arial"/>
          <w:b/>
          <w:bCs/>
          <w:sz w:val="24"/>
          <w:szCs w:val="24"/>
          <w:bdr w:val="nil"/>
          <w:lang w:val="es-ES_tradnl"/>
        </w:rPr>
        <w:t>Su tarjeta de Medicare.</w:t>
      </w:r>
      <w:r>
        <w:rPr>
          <w:rFonts w:ascii="Arial" w:eastAsia="Arial" w:hAnsi="Arial" w:cs="Arial"/>
          <w:sz w:val="24"/>
          <w:szCs w:val="24"/>
          <w:bdr w:val="nil"/>
          <w:lang w:val="es-ES_tradnl"/>
        </w:rPr>
        <w:t xml:space="preserve">  </w:t>
      </w:r>
    </w:p>
    <w:p w14:paraId="3ECB1139" w14:textId="32F6D026" w:rsidR="00951688" w:rsidRPr="00C17336" w:rsidRDefault="002407DF" w:rsidP="00951688">
      <w:pPr>
        <w:spacing w:after="0" w:line="240" w:lineRule="auto"/>
        <w:rPr>
          <w:rFonts w:ascii="Arial" w:eastAsia="Calibri" w:hAnsi="Arial" w:cs="Arial"/>
          <w:sz w:val="24"/>
          <w:szCs w:val="24"/>
          <w:lang w:val="es-419"/>
        </w:rPr>
      </w:pPr>
      <w:r>
        <w:rPr>
          <w:rFonts w:ascii="Arial" w:eastAsia="Calibri" w:hAnsi="Arial" w:cs="Arial"/>
          <w:noProof/>
          <w:sz w:val="24"/>
          <w:szCs w:val="24"/>
          <w:lang w:val="es-419"/>
        </w:rPr>
        <w:drawing>
          <wp:anchor distT="0" distB="0" distL="114300" distR="114300" simplePos="0" relativeHeight="251664384" behindDoc="1" locked="0" layoutInCell="1" allowOverlap="1" wp14:anchorId="7803E094" wp14:editId="5430FCEB">
            <wp:simplePos x="0" y="0"/>
            <wp:positionH relativeFrom="column">
              <wp:posOffset>-76200</wp:posOffset>
            </wp:positionH>
            <wp:positionV relativeFrom="paragraph">
              <wp:posOffset>189230</wp:posOffset>
            </wp:positionV>
            <wp:extent cx="1505585" cy="1505585"/>
            <wp:effectExtent l="0" t="0" r="0" b="0"/>
            <wp:wrapSquare wrapText="bothSides"/>
            <wp:docPr id="236392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5585" cy="1505585"/>
                    </a:xfrm>
                    <a:prstGeom prst="rect">
                      <a:avLst/>
                    </a:prstGeom>
                    <a:noFill/>
                  </pic:spPr>
                </pic:pic>
              </a:graphicData>
            </a:graphic>
            <wp14:sizeRelH relativeFrom="page">
              <wp14:pctWidth>0</wp14:pctWidth>
            </wp14:sizeRelH>
            <wp14:sizeRelV relativeFrom="page">
              <wp14:pctHeight>0</wp14:pctHeight>
            </wp14:sizeRelV>
          </wp:anchor>
        </w:drawing>
      </w:r>
    </w:p>
    <w:p w14:paraId="3ECB113A" w14:textId="77777777" w:rsidR="00CD0C19" w:rsidRPr="00C17336" w:rsidRDefault="00000000" w:rsidP="00951688">
      <w:pPr>
        <w:spacing w:after="0" w:line="240" w:lineRule="auto"/>
        <w:rPr>
          <w:rFonts w:ascii="Arial" w:eastAsia="Calibri" w:hAnsi="Arial" w:cs="Arial"/>
          <w:sz w:val="24"/>
          <w:szCs w:val="24"/>
          <w:lang w:val="es-419"/>
        </w:rPr>
      </w:pPr>
      <w:r>
        <w:rPr>
          <w:rFonts w:ascii="Arial" w:eastAsia="Arial" w:hAnsi="Arial" w:cs="Arial"/>
          <w:sz w:val="24"/>
          <w:szCs w:val="24"/>
          <w:bdr w:val="nil"/>
          <w:lang w:val="es-ES_tradnl"/>
        </w:rPr>
        <w:t xml:space="preserve">Los beneficiarios de Medicare no están recibiendo tarjetas nuevas este año, pero los estafadores pueden tratar de hacerle creer lo contrario. Por ejemplo, los estafadores pueden decirle falsamente que Medicare está emitiendo tarjetas nuevas, tal vez una tarjeta de plástico, metal o con un chip. Los estafadores pueden decirle que para poder enviarle la nueva tarjeta, usted tendrá que verificar su identidad, lo cual podría incluir su número de Medicare. Lo que están tratando de hacer es obtener su información personal o financiera. </w:t>
      </w:r>
    </w:p>
    <w:p w14:paraId="3ECB113B" w14:textId="77777777" w:rsidR="00CD0C19" w:rsidRPr="00C17336" w:rsidRDefault="00CD0C19" w:rsidP="00951688">
      <w:pPr>
        <w:spacing w:after="0" w:line="240" w:lineRule="auto"/>
        <w:rPr>
          <w:rFonts w:ascii="Arial" w:eastAsia="Calibri" w:hAnsi="Arial" w:cs="Arial"/>
          <w:sz w:val="24"/>
          <w:szCs w:val="24"/>
          <w:lang w:val="es-419"/>
        </w:rPr>
      </w:pPr>
    </w:p>
    <w:p w14:paraId="3ECB113C" w14:textId="77777777" w:rsidR="00951688" w:rsidRPr="00C17336" w:rsidRDefault="00000000" w:rsidP="00951688">
      <w:pPr>
        <w:spacing w:after="0" w:line="240" w:lineRule="auto"/>
        <w:rPr>
          <w:rFonts w:ascii="Arial" w:eastAsia="Calibri" w:hAnsi="Arial" w:cs="Arial"/>
          <w:sz w:val="24"/>
          <w:szCs w:val="24"/>
          <w:lang w:val="es-419"/>
        </w:rPr>
      </w:pPr>
      <w:r>
        <w:rPr>
          <w:rFonts w:ascii="Arial" w:eastAsia="Arial" w:hAnsi="Arial" w:cs="Arial"/>
          <w:sz w:val="24"/>
          <w:szCs w:val="24"/>
          <w:bdr w:val="nil"/>
          <w:lang w:val="es-ES_tradnl"/>
        </w:rPr>
        <w:t>Estas son algunas señales de advertencia a las que debe poner atención:</w:t>
      </w:r>
    </w:p>
    <w:p w14:paraId="3ECB113D" w14:textId="77777777" w:rsidR="00951688" w:rsidRPr="00C17336" w:rsidRDefault="00951688" w:rsidP="00951688">
      <w:pPr>
        <w:spacing w:after="0" w:line="240" w:lineRule="auto"/>
        <w:rPr>
          <w:rFonts w:ascii="Arial" w:eastAsia="Calibri" w:hAnsi="Arial" w:cs="Arial"/>
          <w:sz w:val="24"/>
          <w:szCs w:val="24"/>
          <w:lang w:val="es-419"/>
        </w:rPr>
      </w:pPr>
    </w:p>
    <w:p w14:paraId="3ECB113E" w14:textId="77777777" w:rsidR="00951688" w:rsidRPr="00C17336" w:rsidRDefault="00000000" w:rsidP="00951688">
      <w:pPr>
        <w:numPr>
          <w:ilvl w:val="0"/>
          <w:numId w:val="12"/>
        </w:numPr>
        <w:spacing w:after="0" w:line="240" w:lineRule="auto"/>
        <w:contextualSpacing/>
        <w:rPr>
          <w:rFonts w:ascii="Arial" w:eastAsia="Calibri" w:hAnsi="Arial" w:cs="Arial"/>
          <w:sz w:val="24"/>
          <w:szCs w:val="24"/>
          <w:lang w:val="es-419"/>
        </w:rPr>
      </w:pPr>
      <w:r>
        <w:rPr>
          <w:rFonts w:ascii="Arial" w:eastAsia="Arial" w:hAnsi="Arial" w:cs="Arial"/>
          <w:sz w:val="24"/>
          <w:szCs w:val="24"/>
          <w:bdr w:val="nil"/>
          <w:lang w:val="es-ES_tradnl"/>
        </w:rPr>
        <w:t>Llamadas no solicitadas de cualquier persona que diga que proviene de Medicare</w:t>
      </w:r>
    </w:p>
    <w:p w14:paraId="3ECB113F" w14:textId="77777777" w:rsidR="00951688" w:rsidRPr="00C17336" w:rsidRDefault="00951688" w:rsidP="00951688">
      <w:pPr>
        <w:spacing w:after="0" w:line="240" w:lineRule="auto"/>
        <w:ind w:left="720"/>
        <w:contextualSpacing/>
        <w:rPr>
          <w:rFonts w:ascii="Arial" w:eastAsia="Calibri" w:hAnsi="Arial" w:cs="Arial"/>
          <w:sz w:val="24"/>
          <w:szCs w:val="24"/>
          <w:lang w:val="es-419"/>
        </w:rPr>
      </w:pPr>
    </w:p>
    <w:p w14:paraId="3ECB1140" w14:textId="77777777" w:rsidR="00951688" w:rsidRPr="00C17336" w:rsidRDefault="00000000" w:rsidP="00951688">
      <w:pPr>
        <w:numPr>
          <w:ilvl w:val="0"/>
          <w:numId w:val="12"/>
        </w:numPr>
        <w:spacing w:after="0" w:line="240" w:lineRule="auto"/>
        <w:contextualSpacing/>
        <w:rPr>
          <w:rFonts w:ascii="Arial" w:eastAsia="Calibri" w:hAnsi="Arial" w:cs="Arial"/>
          <w:sz w:val="24"/>
          <w:szCs w:val="24"/>
          <w:lang w:val="es-419"/>
        </w:rPr>
      </w:pPr>
      <w:r>
        <w:rPr>
          <w:rFonts w:ascii="Arial" w:eastAsia="Arial" w:hAnsi="Arial" w:cs="Arial"/>
          <w:sz w:val="24"/>
          <w:szCs w:val="24"/>
          <w:bdr w:val="nil"/>
          <w:lang w:val="es-ES_tradnl"/>
        </w:rPr>
        <w:t>Cualquier persona que necesite su información personal para poder enviarle una tarjeta actualizada de Medicare</w:t>
      </w:r>
    </w:p>
    <w:p w14:paraId="3ECB1141" w14:textId="77777777" w:rsidR="00951688" w:rsidRPr="00C17336" w:rsidRDefault="00951688" w:rsidP="00951688">
      <w:pPr>
        <w:spacing w:after="0" w:line="240" w:lineRule="auto"/>
        <w:contextualSpacing/>
        <w:rPr>
          <w:rFonts w:ascii="Arial" w:eastAsia="Calibri" w:hAnsi="Arial" w:cs="Arial"/>
          <w:sz w:val="24"/>
          <w:szCs w:val="24"/>
          <w:lang w:val="es-419"/>
        </w:rPr>
      </w:pPr>
    </w:p>
    <w:p w14:paraId="3ECB1142" w14:textId="77777777" w:rsidR="00951688" w:rsidRPr="00C17336" w:rsidRDefault="00000000" w:rsidP="00951688">
      <w:pPr>
        <w:numPr>
          <w:ilvl w:val="0"/>
          <w:numId w:val="12"/>
        </w:numPr>
        <w:spacing w:after="0" w:line="240" w:lineRule="auto"/>
        <w:contextualSpacing/>
        <w:rPr>
          <w:rFonts w:ascii="Arial" w:eastAsia="Calibri" w:hAnsi="Arial" w:cs="Arial"/>
          <w:sz w:val="24"/>
          <w:szCs w:val="24"/>
          <w:lang w:val="es-419"/>
        </w:rPr>
      </w:pPr>
      <w:r>
        <w:rPr>
          <w:rFonts w:ascii="Arial" w:eastAsia="Arial" w:hAnsi="Arial" w:cs="Arial"/>
          <w:sz w:val="24"/>
          <w:szCs w:val="24"/>
          <w:bdr w:val="nil"/>
          <w:lang w:val="es-ES_tradnl"/>
        </w:rPr>
        <w:t xml:space="preserve">Cualquier persona que diga que su tarjeta va a vencer y que necesita enviarle una nueva o, de lo contrario, le cobrarán una multa </w:t>
      </w:r>
    </w:p>
    <w:p w14:paraId="3ECB1143" w14:textId="77777777" w:rsidR="00951688" w:rsidRPr="00C17336" w:rsidRDefault="00951688" w:rsidP="00951688">
      <w:pPr>
        <w:spacing w:after="0" w:line="240" w:lineRule="auto"/>
        <w:contextualSpacing/>
        <w:rPr>
          <w:rFonts w:ascii="Arial" w:eastAsia="Calibri" w:hAnsi="Arial" w:cs="Arial"/>
          <w:sz w:val="24"/>
          <w:szCs w:val="24"/>
          <w:lang w:val="es-419"/>
        </w:rPr>
      </w:pPr>
    </w:p>
    <w:p w14:paraId="3ECB1144" w14:textId="156CA9DD" w:rsidR="00951688" w:rsidRPr="00C17336" w:rsidRDefault="00D84EDA" w:rsidP="00951688">
      <w:pPr>
        <w:numPr>
          <w:ilvl w:val="0"/>
          <w:numId w:val="12"/>
        </w:numPr>
        <w:spacing w:after="0" w:line="240" w:lineRule="auto"/>
        <w:contextualSpacing/>
        <w:rPr>
          <w:rFonts w:ascii="Arial" w:eastAsia="Calibri" w:hAnsi="Arial" w:cs="Arial"/>
          <w:sz w:val="24"/>
          <w:szCs w:val="24"/>
          <w:lang w:val="es-419"/>
        </w:rPr>
      </w:pPr>
      <w:bookmarkStart w:id="3" w:name="_Hlk121398122"/>
      <w:r w:rsidRPr="00A92C11">
        <w:rPr>
          <w:rFonts w:ascii="Arial" w:hAnsi="Arial" w:cs="Arial"/>
          <w:b/>
          <w:bCs/>
          <w:noProof/>
          <w:color w:val="03386E"/>
          <w:sz w:val="2"/>
          <w:szCs w:val="2"/>
        </w:rPr>
        <w:drawing>
          <wp:anchor distT="0" distB="0" distL="114300" distR="114300" simplePos="0" relativeHeight="251663360" behindDoc="0" locked="0" layoutInCell="1" allowOverlap="1" wp14:anchorId="3ECB1178" wp14:editId="2C11FFD7">
            <wp:simplePos x="0" y="0"/>
            <wp:positionH relativeFrom="margin">
              <wp:posOffset>6257925</wp:posOffset>
            </wp:positionH>
            <wp:positionV relativeFrom="paragraph">
              <wp:posOffset>279400</wp:posOffset>
            </wp:positionV>
            <wp:extent cx="714375" cy="714375"/>
            <wp:effectExtent l="0" t="0" r="9525" b="9525"/>
            <wp:wrapNone/>
            <wp:docPr id="622994827" name="Picture 622994827" descr="A blue circle with a blue and white speech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circle with a blue and white speech bubbl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sz w:val="24"/>
          <w:szCs w:val="24"/>
          <w:bdr w:val="nil"/>
          <w:lang w:val="es-ES_tradnl"/>
        </w:rPr>
        <w:t xml:space="preserve">Cualquier persona que diga que </w:t>
      </w:r>
      <w:bookmarkEnd w:id="3"/>
      <w:r>
        <w:rPr>
          <w:rFonts w:ascii="Arial" w:eastAsia="Arial" w:hAnsi="Arial" w:cs="Arial"/>
          <w:sz w:val="24"/>
          <w:szCs w:val="24"/>
          <w:bdr w:val="nil"/>
          <w:lang w:val="es-ES_tradnl"/>
        </w:rPr>
        <w:t>Medicare está emitiendo nuevas tarjetas y que usted necesita verificar su número</w:t>
      </w:r>
    </w:p>
    <w:p w14:paraId="3ECB1145" w14:textId="14B98F90" w:rsidR="004E5F2E" w:rsidRPr="00A92C11" w:rsidRDefault="004E5F2E" w:rsidP="00A92C11">
      <w:pPr>
        <w:tabs>
          <w:tab w:val="left" w:pos="4590"/>
        </w:tabs>
        <w:spacing w:after="0" w:line="240" w:lineRule="auto"/>
        <w:rPr>
          <w:rFonts w:ascii="Arial" w:hAnsi="Arial" w:cs="Arial"/>
          <w:b/>
          <w:bCs/>
          <w:sz w:val="2"/>
          <w:szCs w:val="2"/>
          <w:lang w:val="es-419"/>
        </w:rPr>
      </w:pPr>
    </w:p>
    <w:tbl>
      <w:tblPr>
        <w:tblStyle w:val="TableGrid"/>
        <w:tblpPr w:leftFromText="180" w:rightFromText="180" w:vertAnchor="text" w:horzAnchor="margin" w:tblpY="520"/>
        <w:tblW w:w="0" w:type="auto"/>
        <w:tblBorders>
          <w:top w:val="single" w:sz="4" w:space="0" w:color="3A928A"/>
          <w:left w:val="single" w:sz="4" w:space="0" w:color="3A928A"/>
          <w:bottom w:val="single" w:sz="4" w:space="0" w:color="3A928A"/>
          <w:right w:val="single" w:sz="4" w:space="0" w:color="3A928A"/>
          <w:insideH w:val="single" w:sz="4" w:space="0" w:color="3A928A"/>
          <w:insideV w:val="single" w:sz="4" w:space="0" w:color="3A928A"/>
        </w:tblBorders>
        <w:tblLook w:val="04A0" w:firstRow="1" w:lastRow="0" w:firstColumn="1" w:lastColumn="0" w:noHBand="0" w:noVBand="1"/>
      </w:tblPr>
      <w:tblGrid>
        <w:gridCol w:w="10800"/>
      </w:tblGrid>
      <w:tr w:rsidR="00AC67A4" w:rsidRPr="00087E93" w14:paraId="3ECB1150" w14:textId="77777777" w:rsidTr="00D84EDA">
        <w:trPr>
          <w:trHeight w:val="543"/>
        </w:trPr>
        <w:tc>
          <w:tcPr>
            <w:tcW w:w="10800" w:type="dxa"/>
            <w:tcBorders>
              <w:top w:val="nil"/>
              <w:left w:val="nil"/>
              <w:bottom w:val="nil"/>
              <w:right w:val="nil"/>
            </w:tcBorders>
            <w:shd w:val="clear" w:color="auto" w:fill="D6F6F3"/>
            <w:vAlign w:val="center"/>
          </w:tcPr>
          <w:p w14:paraId="3ECB1146" w14:textId="77777777" w:rsidR="00475484" w:rsidRPr="004B3DF0" w:rsidRDefault="00000000" w:rsidP="00475484">
            <w:pPr>
              <w:rPr>
                <w:rFonts w:ascii="Arial" w:hAnsi="Arial" w:cs="Arial"/>
                <w:b/>
                <w:bCs/>
                <w:sz w:val="32"/>
                <w:szCs w:val="32"/>
              </w:rPr>
            </w:pPr>
            <w:r>
              <w:rPr>
                <w:rFonts w:ascii="Arial" w:eastAsia="Arial" w:hAnsi="Arial" w:cs="Arial"/>
                <w:b/>
                <w:bCs/>
                <w:sz w:val="32"/>
                <w:szCs w:val="32"/>
                <w:bdr w:val="nil"/>
                <w:lang w:val="es-ES_tradnl"/>
              </w:rPr>
              <w:t>A quién contactar</w:t>
            </w:r>
          </w:p>
          <w:p w14:paraId="3ECB1147" w14:textId="77777777" w:rsidR="00475484" w:rsidRPr="006E67DD" w:rsidRDefault="00475484" w:rsidP="00475484">
            <w:pPr>
              <w:rPr>
                <w:rFonts w:ascii="Arial" w:hAnsi="Arial" w:cs="Arial"/>
                <w:sz w:val="16"/>
                <w:szCs w:val="16"/>
              </w:rPr>
            </w:pPr>
          </w:p>
          <w:p w14:paraId="3ECB1148" w14:textId="77777777" w:rsidR="00475484" w:rsidRPr="00C17336" w:rsidRDefault="00000000" w:rsidP="00475484">
            <w:pPr>
              <w:pStyle w:val="ListParagraph"/>
              <w:numPr>
                <w:ilvl w:val="0"/>
                <w:numId w:val="11"/>
              </w:numPr>
              <w:rPr>
                <w:rFonts w:ascii="Arial" w:hAnsi="Arial" w:cs="Arial"/>
                <w:sz w:val="24"/>
                <w:szCs w:val="24"/>
                <w:lang w:val="es-419"/>
              </w:rPr>
            </w:pPr>
            <w:r>
              <w:rPr>
                <w:rFonts w:ascii="Arial" w:eastAsia="Arial" w:hAnsi="Arial" w:cs="Arial"/>
                <w:b/>
                <w:bCs/>
                <w:sz w:val="24"/>
                <w:szCs w:val="24"/>
                <w:bdr w:val="nil"/>
                <w:lang w:val="es-ES_tradnl"/>
              </w:rPr>
              <w:t>Contacte a su Programa Estatal de Asistencia sobre Seguro Médico (SHIP, por sus siglas en inglés)</w:t>
            </w:r>
            <w:r>
              <w:rPr>
                <w:rFonts w:ascii="Arial" w:eastAsia="Arial" w:hAnsi="Arial" w:cs="Arial"/>
                <w:sz w:val="24"/>
                <w:szCs w:val="24"/>
                <w:bdr w:val="nil"/>
                <w:lang w:val="es-ES_tradnl"/>
              </w:rPr>
              <w:t xml:space="preserve"> si tiene preguntas sobre la cobertura de 2024, los periodos de inscripción o los programas de asistencia con los costos.</w:t>
            </w:r>
          </w:p>
          <w:p w14:paraId="3ECB1149" w14:textId="77777777" w:rsidR="00475484" w:rsidRPr="00C17336" w:rsidRDefault="00475484" w:rsidP="00475484">
            <w:pPr>
              <w:rPr>
                <w:rFonts w:ascii="Arial" w:hAnsi="Arial" w:cs="Arial"/>
                <w:sz w:val="16"/>
                <w:szCs w:val="16"/>
                <w:lang w:val="es-419"/>
              </w:rPr>
            </w:pPr>
          </w:p>
          <w:p w14:paraId="3ECB114A" w14:textId="77777777" w:rsidR="00475484" w:rsidRPr="00C17336" w:rsidRDefault="00000000" w:rsidP="00475484">
            <w:pPr>
              <w:pStyle w:val="ListParagraph"/>
              <w:numPr>
                <w:ilvl w:val="0"/>
                <w:numId w:val="11"/>
              </w:numPr>
              <w:rPr>
                <w:rFonts w:ascii="Arial" w:hAnsi="Arial" w:cs="Arial"/>
                <w:sz w:val="24"/>
                <w:szCs w:val="24"/>
                <w:lang w:val="es-419"/>
              </w:rPr>
            </w:pPr>
            <w:r>
              <w:rPr>
                <w:rFonts w:ascii="Arial" w:eastAsia="Arial" w:hAnsi="Arial" w:cs="Arial"/>
                <w:b/>
                <w:bCs/>
                <w:sz w:val="24"/>
                <w:szCs w:val="24"/>
                <w:bdr w:val="nil"/>
                <w:lang w:val="es-ES_tradnl"/>
              </w:rPr>
              <w:t>Contacte a su Patrulla de Medicare para Adultos Mayores (SMP, por sus siglas en inglés)</w:t>
            </w:r>
            <w:r>
              <w:rPr>
                <w:rFonts w:ascii="Arial" w:eastAsia="Arial" w:hAnsi="Arial" w:cs="Arial"/>
                <w:sz w:val="24"/>
                <w:szCs w:val="24"/>
                <w:bdr w:val="nil"/>
                <w:lang w:val="es-ES_tradnl"/>
              </w:rPr>
              <w:t xml:space="preserve"> si puede haber experimentado un fraude, error o abuso relacionado con Medicare.</w:t>
            </w:r>
          </w:p>
          <w:p w14:paraId="3ECB114B" w14:textId="77777777" w:rsidR="00475484" w:rsidRPr="00C17336" w:rsidRDefault="00475484" w:rsidP="00475484">
            <w:pPr>
              <w:rPr>
                <w:rFonts w:ascii="Arial" w:hAnsi="Arial" w:cs="Arial"/>
                <w:sz w:val="16"/>
                <w:szCs w:val="16"/>
                <w:lang w:val="es-419"/>
              </w:rPr>
            </w:pPr>
          </w:p>
          <w:p w14:paraId="3ECB114C" w14:textId="77777777" w:rsidR="00475484" w:rsidRPr="00C17336" w:rsidRDefault="00000000" w:rsidP="00475484">
            <w:pPr>
              <w:pStyle w:val="ListParagraph"/>
              <w:numPr>
                <w:ilvl w:val="0"/>
                <w:numId w:val="11"/>
              </w:numPr>
              <w:rPr>
                <w:rFonts w:ascii="Arial" w:hAnsi="Arial" w:cs="Arial"/>
                <w:sz w:val="24"/>
                <w:szCs w:val="24"/>
                <w:lang w:val="es-419"/>
              </w:rPr>
            </w:pPr>
            <w:r>
              <w:rPr>
                <w:rFonts w:ascii="Arial" w:eastAsia="Arial" w:hAnsi="Arial" w:cs="Arial"/>
                <w:b/>
                <w:bCs/>
                <w:sz w:val="24"/>
                <w:szCs w:val="24"/>
                <w:bdr w:val="nil"/>
                <w:lang w:val="es-ES_tradnl"/>
              </w:rPr>
              <w:t xml:space="preserve">Contacte a su Plan Medicare Advantage o de la Parte D </w:t>
            </w:r>
            <w:r>
              <w:rPr>
                <w:rFonts w:ascii="Arial" w:eastAsia="Arial" w:hAnsi="Arial" w:cs="Arial"/>
                <w:sz w:val="24"/>
                <w:szCs w:val="24"/>
                <w:bdr w:val="nil"/>
                <w:lang w:val="es-ES_tradnl"/>
              </w:rPr>
              <w:t>para preguntar sobre los cambios en sus costos o cobertura para 2024.</w:t>
            </w:r>
          </w:p>
          <w:p w14:paraId="3ECB114D" w14:textId="77777777" w:rsidR="00475484" w:rsidRPr="00C17336" w:rsidRDefault="00475484" w:rsidP="00475484">
            <w:pPr>
              <w:rPr>
                <w:rFonts w:ascii="Arial" w:hAnsi="Arial" w:cs="Arial"/>
                <w:sz w:val="16"/>
                <w:szCs w:val="16"/>
                <w:lang w:val="es-419"/>
              </w:rPr>
            </w:pPr>
          </w:p>
          <w:p w14:paraId="3ECB114E" w14:textId="77777777" w:rsidR="00475484" w:rsidRPr="00C17336" w:rsidRDefault="00000000" w:rsidP="00475484">
            <w:pPr>
              <w:pStyle w:val="ListParagraph"/>
              <w:numPr>
                <w:ilvl w:val="0"/>
                <w:numId w:val="11"/>
              </w:numPr>
              <w:rPr>
                <w:rFonts w:ascii="Arial" w:hAnsi="Arial" w:cs="Arial"/>
                <w:sz w:val="24"/>
                <w:szCs w:val="24"/>
                <w:lang w:val="es-419"/>
              </w:rPr>
            </w:pPr>
            <w:r>
              <w:rPr>
                <w:rFonts w:ascii="Arial" w:eastAsia="Arial" w:hAnsi="Arial" w:cs="Arial"/>
                <w:b/>
                <w:bCs/>
                <w:sz w:val="24"/>
                <w:szCs w:val="24"/>
                <w:bdr w:val="nil"/>
                <w:lang w:val="es-ES_tradnl"/>
              </w:rPr>
              <w:t>Llame al 1-800-MEDICARE</w:t>
            </w:r>
            <w:r>
              <w:rPr>
                <w:rFonts w:ascii="Arial" w:eastAsia="Arial" w:hAnsi="Arial" w:cs="Arial"/>
                <w:sz w:val="24"/>
                <w:szCs w:val="24"/>
                <w:bdr w:val="nil"/>
                <w:lang w:val="es-ES_tradnl"/>
              </w:rPr>
              <w:t xml:space="preserve"> (1-800-633-4227) para solicitar otra copia de su manual </w:t>
            </w:r>
            <w:r>
              <w:rPr>
                <w:rFonts w:ascii="Arial" w:eastAsia="Arial" w:hAnsi="Arial" w:cs="Arial"/>
                <w:i/>
                <w:iCs/>
                <w:sz w:val="24"/>
                <w:szCs w:val="24"/>
                <w:bdr w:val="nil"/>
                <w:lang w:val="es-ES_tradnl"/>
              </w:rPr>
              <w:t>Medicare y usted</w:t>
            </w:r>
            <w:r>
              <w:rPr>
                <w:rFonts w:ascii="Arial" w:eastAsia="Arial" w:hAnsi="Arial" w:cs="Arial"/>
                <w:sz w:val="24"/>
                <w:szCs w:val="24"/>
                <w:bdr w:val="nil"/>
                <w:lang w:val="es-ES_tradnl"/>
              </w:rPr>
              <w:t xml:space="preserve"> de 2024.</w:t>
            </w:r>
          </w:p>
          <w:p w14:paraId="3ECB114F" w14:textId="77777777" w:rsidR="00475484" w:rsidRPr="00C17336" w:rsidRDefault="00475484" w:rsidP="00475484">
            <w:pPr>
              <w:tabs>
                <w:tab w:val="left" w:pos="4590"/>
              </w:tabs>
              <w:spacing w:after="160" w:line="259" w:lineRule="auto"/>
              <w:rPr>
                <w:rFonts w:ascii="Arial" w:hAnsi="Arial" w:cs="Arial"/>
                <w:b/>
                <w:bCs/>
                <w:sz w:val="24"/>
                <w:szCs w:val="24"/>
                <w:lang w:val="es-419"/>
              </w:rPr>
            </w:pPr>
          </w:p>
        </w:tc>
      </w:tr>
    </w:tbl>
    <w:p w14:paraId="3ECB1151" w14:textId="6695A1CA" w:rsidR="00951688" w:rsidRPr="00C17336" w:rsidRDefault="00951688" w:rsidP="002F0B03">
      <w:pPr>
        <w:tabs>
          <w:tab w:val="left" w:pos="4590"/>
        </w:tabs>
        <w:rPr>
          <w:rFonts w:ascii="Arial" w:hAnsi="Arial" w:cs="Arial"/>
          <w:b/>
          <w:bCs/>
          <w:sz w:val="24"/>
          <w:szCs w:val="24"/>
          <w:lang w:val="es-419"/>
        </w:rPr>
      </w:pPr>
    </w:p>
    <w:tbl>
      <w:tblPr>
        <w:tblpPr w:leftFromText="180" w:rightFromText="180" w:vertAnchor="page" w:horzAnchor="margin" w:tblpXSpec="center" w:tblpY="3106"/>
        <w:tblW w:w="99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50"/>
        <w:gridCol w:w="4950"/>
      </w:tblGrid>
      <w:tr w:rsidR="00AC67A4" w:rsidRPr="00087E93" w14:paraId="3ECB1154" w14:textId="77777777" w:rsidTr="00951688">
        <w:trPr>
          <w:trHeight w:hRule="exact" w:val="592"/>
        </w:trPr>
        <w:tc>
          <w:tcPr>
            <w:tcW w:w="4950" w:type="dxa"/>
            <w:shd w:val="clear" w:color="auto" w:fill="0A4F8F"/>
            <w:vAlign w:val="center"/>
          </w:tcPr>
          <w:p w14:paraId="3ECB1152" w14:textId="77777777" w:rsidR="00951688" w:rsidRPr="00C17336" w:rsidRDefault="00000000" w:rsidP="009C3D8E">
            <w:pPr>
              <w:pStyle w:val="TableParagraph"/>
              <w:spacing w:before="0" w:line="276" w:lineRule="auto"/>
              <w:ind w:left="60"/>
              <w:rPr>
                <w:b/>
                <w:sz w:val="24"/>
                <w:lang w:val="es-419"/>
              </w:rPr>
            </w:pPr>
            <w:r>
              <w:rPr>
                <w:b/>
                <w:bCs/>
                <w:color w:val="FFFFFF"/>
                <w:sz w:val="24"/>
                <w:szCs w:val="24"/>
                <w:bdr w:val="nil"/>
                <w:lang w:val="es-ES_tradnl"/>
              </w:rPr>
              <w:lastRenderedPageBreak/>
              <w:t>Información</w:t>
            </w:r>
            <w:r>
              <w:rPr>
                <w:b/>
                <w:bCs/>
                <w:color w:val="FFFFFF"/>
                <w:sz w:val="24"/>
                <w:szCs w:val="24"/>
                <w:bdr w:val="nil"/>
                <w:shd w:val="clear" w:color="auto" w:fill="005094"/>
                <w:lang w:val="es-ES_tradnl"/>
              </w:rPr>
              <w:t xml:space="preserve"> de contacto del SHIP local</w:t>
            </w:r>
          </w:p>
        </w:tc>
        <w:tc>
          <w:tcPr>
            <w:tcW w:w="4950" w:type="dxa"/>
            <w:shd w:val="clear" w:color="auto" w:fill="0A4F8F"/>
            <w:vAlign w:val="center"/>
          </w:tcPr>
          <w:p w14:paraId="3ECB1153" w14:textId="77777777" w:rsidR="00951688" w:rsidRPr="00C17336" w:rsidRDefault="00000000" w:rsidP="009C3D8E">
            <w:pPr>
              <w:pStyle w:val="TableParagraph"/>
              <w:spacing w:before="0" w:line="276" w:lineRule="auto"/>
              <w:ind w:left="60"/>
              <w:rPr>
                <w:b/>
                <w:sz w:val="24"/>
                <w:lang w:val="es-419"/>
              </w:rPr>
            </w:pPr>
            <w:r>
              <w:rPr>
                <w:b/>
                <w:bCs/>
                <w:color w:val="FFFFFF"/>
                <w:sz w:val="24"/>
                <w:szCs w:val="24"/>
                <w:bdr w:val="nil"/>
                <w:lang w:val="es-ES_tradnl"/>
              </w:rPr>
              <w:t>Información de contacto de la SMP local</w:t>
            </w:r>
          </w:p>
        </w:tc>
      </w:tr>
      <w:tr w:rsidR="00AC67A4" w:rsidRPr="00087E93" w14:paraId="3ECB1157" w14:textId="77777777" w:rsidTr="00951688">
        <w:trPr>
          <w:trHeight w:hRule="exact" w:val="518"/>
        </w:trPr>
        <w:tc>
          <w:tcPr>
            <w:tcW w:w="4950" w:type="dxa"/>
            <w:vAlign w:val="center"/>
          </w:tcPr>
          <w:p w14:paraId="3ECB1155" w14:textId="5F740253" w:rsidR="00951688" w:rsidRDefault="00000000" w:rsidP="00951688">
            <w:pPr>
              <w:pStyle w:val="TableParagraph"/>
              <w:spacing w:before="0" w:line="276" w:lineRule="auto"/>
              <w:rPr>
                <w:b/>
                <w:sz w:val="24"/>
              </w:rPr>
            </w:pPr>
            <w:r>
              <w:rPr>
                <w:b/>
                <w:bCs/>
                <w:sz w:val="24"/>
                <w:szCs w:val="24"/>
                <w:bdr w:val="nil"/>
                <w:lang w:val="es-ES_tradnl"/>
              </w:rPr>
              <w:t>Línea gratuita de SHIP:</w:t>
            </w:r>
            <w:r w:rsidR="00087E93">
              <w:rPr>
                <w:b/>
                <w:bCs/>
                <w:sz w:val="24"/>
                <w:szCs w:val="24"/>
                <w:bdr w:val="nil"/>
                <w:lang w:val="es-ES_tradnl"/>
              </w:rPr>
              <w:t xml:space="preserve"> 1-800-307-4444</w:t>
            </w:r>
          </w:p>
        </w:tc>
        <w:tc>
          <w:tcPr>
            <w:tcW w:w="4950" w:type="dxa"/>
            <w:vAlign w:val="center"/>
          </w:tcPr>
          <w:p w14:paraId="3ECB1156" w14:textId="6E745B67" w:rsidR="00951688" w:rsidRPr="00C17336" w:rsidRDefault="00000000" w:rsidP="00951688">
            <w:pPr>
              <w:pStyle w:val="TableParagraph"/>
              <w:spacing w:before="0" w:line="276" w:lineRule="auto"/>
              <w:rPr>
                <w:b/>
                <w:sz w:val="24"/>
                <w:lang w:val="es-419"/>
              </w:rPr>
            </w:pPr>
            <w:r>
              <w:rPr>
                <w:b/>
                <w:bCs/>
                <w:sz w:val="24"/>
                <w:szCs w:val="24"/>
                <w:bdr w:val="nil"/>
                <w:lang w:val="es-ES_tradnl"/>
              </w:rPr>
              <w:t>Línea gratuita de la SMP:</w:t>
            </w:r>
            <w:r w:rsidR="00087E93">
              <w:rPr>
                <w:b/>
                <w:bCs/>
                <w:sz w:val="24"/>
                <w:szCs w:val="24"/>
                <w:bdr w:val="nil"/>
                <w:lang w:val="es-ES_tradnl"/>
              </w:rPr>
              <w:t xml:space="preserve"> 1-800-307-4444</w:t>
            </w:r>
          </w:p>
        </w:tc>
      </w:tr>
      <w:tr w:rsidR="00AC67A4" w:rsidRPr="00087E93" w14:paraId="3ECB115A" w14:textId="77777777" w:rsidTr="00951688">
        <w:trPr>
          <w:trHeight w:hRule="exact" w:val="555"/>
        </w:trPr>
        <w:tc>
          <w:tcPr>
            <w:tcW w:w="4950" w:type="dxa"/>
            <w:vAlign w:val="center"/>
          </w:tcPr>
          <w:p w14:paraId="1835F453" w14:textId="6D2C42B3" w:rsidR="00951688" w:rsidRDefault="00000000" w:rsidP="00951688">
            <w:pPr>
              <w:pStyle w:val="TableParagraph"/>
              <w:spacing w:before="0" w:line="276" w:lineRule="auto"/>
              <w:rPr>
                <w:b/>
                <w:bCs/>
                <w:sz w:val="24"/>
                <w:szCs w:val="24"/>
                <w:bdr w:val="nil"/>
                <w:lang w:val="es-ES_tradnl"/>
              </w:rPr>
            </w:pPr>
            <w:r>
              <w:rPr>
                <w:b/>
                <w:bCs/>
                <w:sz w:val="24"/>
                <w:szCs w:val="24"/>
                <w:bdr w:val="nil"/>
                <w:lang w:val="es-ES_tradnl"/>
              </w:rPr>
              <w:t>Correo electrónico de SHIP:</w:t>
            </w:r>
            <w:r w:rsidR="00087E93">
              <w:rPr>
                <w:b/>
                <w:bCs/>
                <w:sz w:val="24"/>
                <w:szCs w:val="24"/>
                <w:bdr w:val="nil"/>
                <w:lang w:val="es-ES_tradnl"/>
              </w:rPr>
              <w:t xml:space="preserve"> </w:t>
            </w:r>
            <w:hyperlink r:id="rId17" w:history="1">
              <w:r w:rsidR="00087E93" w:rsidRPr="00EA1496">
                <w:rPr>
                  <w:rStyle w:val="Hyperlink"/>
                  <w:b/>
                  <w:bCs/>
                  <w:sz w:val="24"/>
                  <w:szCs w:val="24"/>
                  <w:bdr w:val="nil"/>
                  <w:lang w:val="es-ES_tradnl"/>
                </w:rPr>
                <w:t>NevadaMAP@adsd.nv.gov</w:t>
              </w:r>
            </w:hyperlink>
          </w:p>
          <w:p w14:paraId="3ECB1158" w14:textId="41DD6416" w:rsidR="00087E93" w:rsidRPr="00087E93" w:rsidRDefault="00087E93" w:rsidP="00087E93">
            <w:pPr>
              <w:pStyle w:val="TableParagraph"/>
              <w:spacing w:before="0" w:line="276" w:lineRule="auto"/>
              <w:ind w:left="0"/>
              <w:rPr>
                <w:b/>
                <w:sz w:val="24"/>
                <w:lang w:val="es-419"/>
              </w:rPr>
            </w:pPr>
          </w:p>
        </w:tc>
        <w:tc>
          <w:tcPr>
            <w:tcW w:w="4950" w:type="dxa"/>
            <w:vAlign w:val="center"/>
          </w:tcPr>
          <w:p w14:paraId="05646750" w14:textId="51F7F5AF" w:rsidR="00951688" w:rsidRDefault="00000000" w:rsidP="00951688">
            <w:pPr>
              <w:pStyle w:val="TableParagraph"/>
              <w:spacing w:before="0" w:line="276" w:lineRule="auto"/>
              <w:rPr>
                <w:b/>
                <w:bCs/>
                <w:sz w:val="24"/>
                <w:szCs w:val="24"/>
                <w:bdr w:val="nil"/>
                <w:lang w:val="es-ES_tradnl"/>
              </w:rPr>
            </w:pPr>
            <w:r>
              <w:rPr>
                <w:b/>
                <w:bCs/>
                <w:sz w:val="24"/>
                <w:szCs w:val="24"/>
                <w:bdr w:val="nil"/>
                <w:lang w:val="es-ES_tradnl"/>
              </w:rPr>
              <w:t>Correo electrónico de la SMP:</w:t>
            </w:r>
            <w:r w:rsidR="00087E93">
              <w:rPr>
                <w:b/>
                <w:bCs/>
                <w:sz w:val="24"/>
                <w:szCs w:val="24"/>
                <w:bdr w:val="nil"/>
                <w:lang w:val="es-ES_tradnl"/>
              </w:rPr>
              <w:t xml:space="preserve"> </w:t>
            </w:r>
            <w:hyperlink r:id="rId18" w:history="1">
              <w:r w:rsidR="00087E93" w:rsidRPr="00EA1496">
                <w:rPr>
                  <w:rStyle w:val="Hyperlink"/>
                  <w:b/>
                  <w:bCs/>
                  <w:sz w:val="24"/>
                  <w:szCs w:val="24"/>
                  <w:bdr w:val="nil"/>
                  <w:lang w:val="es-ES_tradnl"/>
                </w:rPr>
                <w:t>NevadaMAP@adsd.nv.gov</w:t>
              </w:r>
            </w:hyperlink>
          </w:p>
          <w:p w14:paraId="3ECB1159" w14:textId="3C05DB7E" w:rsidR="00087E93" w:rsidRPr="00C17336" w:rsidRDefault="00087E93" w:rsidP="00951688">
            <w:pPr>
              <w:pStyle w:val="TableParagraph"/>
              <w:spacing w:before="0" w:line="276" w:lineRule="auto"/>
              <w:rPr>
                <w:b/>
                <w:sz w:val="24"/>
                <w:lang w:val="es-419"/>
              </w:rPr>
            </w:pPr>
          </w:p>
        </w:tc>
      </w:tr>
      <w:tr w:rsidR="00AC67A4" w:rsidRPr="00087E93" w14:paraId="3ECB115D" w14:textId="77777777" w:rsidTr="00951688">
        <w:trPr>
          <w:trHeight w:hRule="exact" w:val="543"/>
        </w:trPr>
        <w:tc>
          <w:tcPr>
            <w:tcW w:w="4950" w:type="dxa"/>
            <w:vAlign w:val="center"/>
          </w:tcPr>
          <w:p w14:paraId="3ECB115B" w14:textId="5AA45504" w:rsidR="00951688" w:rsidRPr="00087E93" w:rsidRDefault="00000000" w:rsidP="00951688">
            <w:pPr>
              <w:pStyle w:val="TableParagraph"/>
              <w:spacing w:before="0" w:line="276" w:lineRule="auto"/>
              <w:rPr>
                <w:b/>
                <w:sz w:val="24"/>
              </w:rPr>
            </w:pPr>
            <w:r w:rsidRPr="00087E93">
              <w:rPr>
                <w:b/>
                <w:bCs/>
                <w:sz w:val="24"/>
                <w:szCs w:val="24"/>
                <w:bdr w:val="nil"/>
              </w:rPr>
              <w:t>Sitio web de SHIP:</w:t>
            </w:r>
            <w:r w:rsidR="00087E93" w:rsidRPr="00087E93">
              <w:rPr>
                <w:b/>
                <w:bCs/>
                <w:sz w:val="24"/>
                <w:szCs w:val="24"/>
                <w:bdr w:val="nil"/>
              </w:rPr>
              <w:t xml:space="preserve"> h</w:t>
            </w:r>
            <w:r w:rsidR="00087E93">
              <w:rPr>
                <w:b/>
                <w:bCs/>
                <w:sz w:val="24"/>
                <w:szCs w:val="24"/>
                <w:bdr w:val="nil"/>
              </w:rPr>
              <w:t>ttps://www.nevadacareconnection.org</w:t>
            </w:r>
          </w:p>
        </w:tc>
        <w:tc>
          <w:tcPr>
            <w:tcW w:w="4950" w:type="dxa"/>
            <w:vAlign w:val="center"/>
          </w:tcPr>
          <w:p w14:paraId="3ECB115C" w14:textId="3AB8D7B1" w:rsidR="00951688" w:rsidRPr="00C17336" w:rsidRDefault="00000000" w:rsidP="00951688">
            <w:pPr>
              <w:pStyle w:val="TableParagraph"/>
              <w:spacing w:before="0" w:line="276" w:lineRule="auto"/>
              <w:rPr>
                <w:b/>
                <w:sz w:val="24"/>
                <w:lang w:val="es-419"/>
              </w:rPr>
            </w:pPr>
            <w:r>
              <w:rPr>
                <w:b/>
                <w:bCs/>
                <w:sz w:val="24"/>
                <w:szCs w:val="24"/>
                <w:bdr w:val="nil"/>
                <w:lang w:val="es-ES_tradnl"/>
              </w:rPr>
              <w:t>Sitio web de la SMP:</w:t>
            </w:r>
            <w:r w:rsidR="00087E93">
              <w:rPr>
                <w:b/>
                <w:bCs/>
                <w:sz w:val="24"/>
                <w:szCs w:val="24"/>
                <w:bdr w:val="nil"/>
                <w:lang w:val="es-ES_tradnl"/>
              </w:rPr>
              <w:t xml:space="preserve"> https://www.nevadacareconnection.org</w:t>
            </w:r>
          </w:p>
        </w:tc>
      </w:tr>
      <w:tr w:rsidR="00AC67A4" w:rsidRPr="00087E93" w14:paraId="3ECB1166" w14:textId="77777777" w:rsidTr="00505127">
        <w:trPr>
          <w:trHeight w:hRule="exact" w:val="1512"/>
        </w:trPr>
        <w:tc>
          <w:tcPr>
            <w:tcW w:w="4950" w:type="dxa"/>
            <w:vAlign w:val="center"/>
          </w:tcPr>
          <w:p w14:paraId="3ECB115E" w14:textId="77777777" w:rsidR="00951688" w:rsidRPr="00C17336" w:rsidRDefault="00951688" w:rsidP="00951688">
            <w:pPr>
              <w:pStyle w:val="TableParagraph"/>
              <w:spacing w:before="0" w:line="276" w:lineRule="auto"/>
              <w:ind w:left="0"/>
              <w:rPr>
                <w:b/>
                <w:sz w:val="10"/>
                <w:szCs w:val="10"/>
                <w:lang w:val="es-419"/>
              </w:rPr>
            </w:pPr>
          </w:p>
          <w:p w14:paraId="3ECB115F" w14:textId="77777777" w:rsidR="00951688" w:rsidRPr="00C17336" w:rsidRDefault="00000000" w:rsidP="00505127">
            <w:pPr>
              <w:pStyle w:val="TableParagraph"/>
              <w:spacing w:before="120" w:line="276" w:lineRule="auto"/>
              <w:ind w:left="0"/>
              <w:rPr>
                <w:b/>
                <w:sz w:val="24"/>
                <w:lang w:val="es-419"/>
              </w:rPr>
            </w:pPr>
            <w:r>
              <w:rPr>
                <w:b/>
                <w:bCs/>
                <w:sz w:val="24"/>
                <w:szCs w:val="24"/>
                <w:bdr w:val="nil"/>
                <w:lang w:val="es-ES_tradnl"/>
              </w:rPr>
              <w:t xml:space="preserve">   Para encontrar un SHIP en otro estado:</w:t>
            </w:r>
          </w:p>
          <w:p w14:paraId="3ECB1160" w14:textId="77777777" w:rsidR="00951688" w:rsidRPr="00C17336" w:rsidRDefault="00000000" w:rsidP="00951688">
            <w:pPr>
              <w:pStyle w:val="TableParagraph"/>
              <w:spacing w:before="0" w:line="276" w:lineRule="auto"/>
              <w:rPr>
                <w:sz w:val="24"/>
                <w:lang w:val="es-419"/>
              </w:rPr>
            </w:pPr>
            <w:r>
              <w:rPr>
                <w:sz w:val="24"/>
                <w:szCs w:val="24"/>
                <w:bdr w:val="nil"/>
                <w:lang w:val="es-ES_tradnl"/>
              </w:rPr>
              <w:t xml:space="preserve">llame al 877-839-2675 (y diga “Medicare” </w:t>
            </w:r>
            <w:r>
              <w:rPr>
                <w:sz w:val="24"/>
                <w:szCs w:val="24"/>
                <w:bdr w:val="nil"/>
                <w:lang w:val="es-ES_tradnl"/>
              </w:rPr>
              <w:br/>
              <w:t xml:space="preserve">cuando se lo pidan) o visite </w:t>
            </w:r>
            <w:hyperlink r:id="rId19" w:history="1">
              <w:r>
                <w:rPr>
                  <w:color w:val="0563C1"/>
                  <w:sz w:val="24"/>
                  <w:szCs w:val="24"/>
                  <w:u w:val="single"/>
                  <w:bdr w:val="nil"/>
                  <w:lang w:val="es-ES_tradnl"/>
                </w:rPr>
                <w:t>www.shiphelp.org</w:t>
              </w:r>
            </w:hyperlink>
            <w:r>
              <w:rPr>
                <w:color w:val="0563C1"/>
                <w:sz w:val="24"/>
                <w:szCs w:val="24"/>
                <w:u w:val="single"/>
                <w:bdr w:val="nil"/>
                <w:lang w:val="es-ES_tradnl"/>
              </w:rPr>
              <w:br/>
            </w:r>
            <w:r>
              <w:rPr>
                <w:color w:val="0563C1"/>
                <w:u w:val="single"/>
                <w:bdr w:val="nil"/>
                <w:lang w:val="es-ES_tradnl"/>
              </w:rPr>
              <w:br/>
            </w:r>
          </w:p>
          <w:p w14:paraId="3ECB1161" w14:textId="77777777" w:rsidR="00951688" w:rsidRPr="00C17336" w:rsidRDefault="00951688" w:rsidP="00951688">
            <w:pPr>
              <w:spacing w:after="0" w:line="276" w:lineRule="auto"/>
              <w:rPr>
                <w:lang w:val="es-419"/>
              </w:rPr>
            </w:pPr>
          </w:p>
          <w:p w14:paraId="3ECB1162" w14:textId="77777777" w:rsidR="00951688" w:rsidRPr="00C17336" w:rsidRDefault="00951688" w:rsidP="00951688">
            <w:pPr>
              <w:spacing w:after="0" w:line="276" w:lineRule="auto"/>
              <w:rPr>
                <w:lang w:val="es-419"/>
              </w:rPr>
            </w:pPr>
          </w:p>
          <w:p w14:paraId="3ECB1163" w14:textId="77777777" w:rsidR="00951688" w:rsidRPr="00C17336" w:rsidRDefault="00951688" w:rsidP="00951688">
            <w:pPr>
              <w:tabs>
                <w:tab w:val="left" w:pos="2239"/>
              </w:tabs>
              <w:spacing w:after="0" w:line="276" w:lineRule="auto"/>
              <w:rPr>
                <w:lang w:val="es-419"/>
              </w:rPr>
            </w:pPr>
          </w:p>
        </w:tc>
        <w:tc>
          <w:tcPr>
            <w:tcW w:w="4950" w:type="dxa"/>
            <w:vAlign w:val="center"/>
          </w:tcPr>
          <w:p w14:paraId="3ECB1164" w14:textId="77777777" w:rsidR="00951688" w:rsidRPr="00C17336" w:rsidRDefault="00000000" w:rsidP="00951688">
            <w:pPr>
              <w:pStyle w:val="TableParagraph"/>
              <w:spacing w:before="0" w:line="276" w:lineRule="auto"/>
              <w:ind w:left="0"/>
              <w:rPr>
                <w:b/>
                <w:sz w:val="24"/>
                <w:lang w:val="es-419"/>
              </w:rPr>
            </w:pPr>
            <w:r>
              <w:rPr>
                <w:b/>
                <w:bCs/>
                <w:sz w:val="24"/>
                <w:szCs w:val="24"/>
                <w:bdr w:val="nil"/>
                <w:lang w:val="es-ES_tradnl"/>
              </w:rPr>
              <w:t xml:space="preserve">  Para encontrar una SMP en otro estado:</w:t>
            </w:r>
          </w:p>
          <w:p w14:paraId="3ECB1165" w14:textId="77777777" w:rsidR="00951688" w:rsidRPr="00C17336" w:rsidRDefault="00000000" w:rsidP="00951688">
            <w:pPr>
              <w:pStyle w:val="TableParagraph"/>
              <w:spacing w:before="0" w:line="276" w:lineRule="auto"/>
              <w:rPr>
                <w:sz w:val="24"/>
                <w:lang w:val="es-419"/>
              </w:rPr>
            </w:pPr>
            <w:r>
              <w:rPr>
                <w:sz w:val="24"/>
                <w:szCs w:val="24"/>
                <w:bdr w:val="nil"/>
                <w:lang w:val="es-ES_tradnl"/>
              </w:rPr>
              <w:t xml:space="preserve">llame al 877-808-2468 o visite </w:t>
            </w:r>
            <w:hyperlink r:id="rId20" w:history="1">
              <w:r>
                <w:rPr>
                  <w:color w:val="0563C1"/>
                  <w:sz w:val="24"/>
                  <w:szCs w:val="24"/>
                  <w:u w:val="single"/>
                  <w:bdr w:val="nil"/>
                  <w:lang w:val="es-ES_tradnl"/>
                </w:rPr>
                <w:t>www.smpresource.org</w:t>
              </w:r>
            </w:hyperlink>
            <w:r>
              <w:rPr>
                <w:sz w:val="24"/>
                <w:szCs w:val="24"/>
                <w:bdr w:val="nil"/>
                <w:lang w:val="es-ES_tradnl"/>
              </w:rPr>
              <w:t>.</w:t>
            </w:r>
          </w:p>
        </w:tc>
      </w:tr>
      <w:tr w:rsidR="00AC67A4" w:rsidRPr="00087E93" w14:paraId="3ECB116C" w14:textId="77777777" w:rsidTr="008064A4">
        <w:trPr>
          <w:trHeight w:hRule="exact" w:val="5043"/>
        </w:trPr>
        <w:tc>
          <w:tcPr>
            <w:tcW w:w="9900" w:type="dxa"/>
            <w:gridSpan w:val="2"/>
            <w:vAlign w:val="center"/>
          </w:tcPr>
          <w:p w14:paraId="3ECB1167" w14:textId="77777777" w:rsidR="00951688" w:rsidRPr="00C17336" w:rsidRDefault="00000000" w:rsidP="00951688">
            <w:pPr>
              <w:pStyle w:val="TableParagraph"/>
              <w:spacing w:before="0" w:line="276" w:lineRule="auto"/>
              <w:ind w:left="0"/>
              <w:jc w:val="center"/>
              <w:rPr>
                <w:rStyle w:val="Hyperlink"/>
                <w:iCs/>
                <w:sz w:val="24"/>
                <w:szCs w:val="24"/>
                <w:lang w:val="es-419"/>
              </w:rPr>
            </w:pPr>
            <w:r>
              <w:rPr>
                <w:iCs/>
                <w:sz w:val="24"/>
                <w:szCs w:val="24"/>
                <w:bdr w:val="nil"/>
                <w:lang w:val="es-ES_tradnl"/>
              </w:rPr>
              <w:t xml:space="preserve">Centro de Soporte Técnico de SHIP: 877-839-2675 | </w:t>
            </w:r>
            <w:hyperlink r:id="rId21" w:history="1">
              <w:r>
                <w:rPr>
                  <w:iCs/>
                  <w:color w:val="0563C1"/>
                  <w:sz w:val="24"/>
                  <w:szCs w:val="24"/>
                  <w:u w:val="single"/>
                  <w:bdr w:val="nil"/>
                  <w:lang w:val="es-ES_tradnl"/>
                </w:rPr>
                <w:t>www.shiphelp.org</w:t>
              </w:r>
            </w:hyperlink>
            <w:r>
              <w:rPr>
                <w:iCs/>
                <w:sz w:val="24"/>
                <w:szCs w:val="24"/>
                <w:bdr w:val="nil"/>
                <w:lang w:val="es-ES_tradnl"/>
              </w:rPr>
              <w:t xml:space="preserve"> | </w:t>
            </w:r>
            <w:hyperlink r:id="rId22" w:history="1">
              <w:r>
                <w:rPr>
                  <w:iCs/>
                  <w:color w:val="0563C1"/>
                  <w:sz w:val="24"/>
                  <w:szCs w:val="24"/>
                  <w:u w:val="single"/>
                  <w:bdr w:val="nil"/>
                  <w:lang w:val="es-ES_tradnl"/>
                </w:rPr>
                <w:t>info@shiphelp.org</w:t>
              </w:r>
            </w:hyperlink>
          </w:p>
          <w:p w14:paraId="3ECB1168" w14:textId="4A8201C1" w:rsidR="00951688" w:rsidRPr="00C17336" w:rsidRDefault="00000000" w:rsidP="00951688">
            <w:pPr>
              <w:pStyle w:val="TableParagraph"/>
              <w:spacing w:before="0" w:line="276" w:lineRule="auto"/>
              <w:ind w:left="180"/>
              <w:jc w:val="center"/>
              <w:rPr>
                <w:i/>
                <w:sz w:val="24"/>
                <w:szCs w:val="24"/>
                <w:lang w:val="es-419"/>
              </w:rPr>
            </w:pPr>
            <w:r>
              <w:rPr>
                <w:iCs/>
                <w:sz w:val="24"/>
                <w:szCs w:val="24"/>
                <w:bdr w:val="nil"/>
                <w:lang w:val="es-ES_tradnl"/>
              </w:rPr>
              <w:t>Centro de Recursos de la SMP: 877-808-2468</w:t>
            </w:r>
            <w:r w:rsidR="00D34C12">
              <w:rPr>
                <w:iCs/>
                <w:sz w:val="24"/>
                <w:szCs w:val="24"/>
                <w:bdr w:val="nil"/>
                <w:lang w:val="es-ES_tradnl"/>
              </w:rPr>
              <w:br/>
            </w:r>
            <w:r>
              <w:rPr>
                <w:iCs/>
                <w:sz w:val="24"/>
                <w:szCs w:val="24"/>
                <w:bdr w:val="nil"/>
                <w:lang w:val="es-ES_tradnl"/>
              </w:rPr>
              <w:t xml:space="preserve"> </w:t>
            </w:r>
            <w:hyperlink r:id="rId23" w:history="1">
              <w:r>
                <w:rPr>
                  <w:iCs/>
                  <w:color w:val="0563C1"/>
                  <w:sz w:val="24"/>
                  <w:szCs w:val="24"/>
                  <w:u w:val="single"/>
                  <w:bdr w:val="nil"/>
                  <w:lang w:val="es-ES_tradnl"/>
                </w:rPr>
                <w:t>www.smpresource.org</w:t>
              </w:r>
            </w:hyperlink>
            <w:r>
              <w:rPr>
                <w:iCs/>
                <w:sz w:val="24"/>
                <w:szCs w:val="24"/>
                <w:bdr w:val="nil"/>
                <w:lang w:val="es-ES_tradnl"/>
              </w:rPr>
              <w:t xml:space="preserve"> | </w:t>
            </w:r>
            <w:hyperlink r:id="rId24" w:history="1">
              <w:r>
                <w:rPr>
                  <w:iCs/>
                  <w:color w:val="0563C1"/>
                  <w:sz w:val="24"/>
                  <w:szCs w:val="24"/>
                  <w:u w:val="single"/>
                  <w:bdr w:val="nil"/>
                  <w:lang w:val="es-ES_tradnl"/>
                </w:rPr>
                <w:t>info@smpresource.org</w:t>
              </w:r>
            </w:hyperlink>
          </w:p>
          <w:p w14:paraId="3ECB1169" w14:textId="77777777" w:rsidR="00951688" w:rsidRPr="000610A6" w:rsidRDefault="00000000" w:rsidP="00951688">
            <w:pPr>
              <w:pStyle w:val="TableParagraph"/>
              <w:spacing w:before="0" w:line="276" w:lineRule="auto"/>
              <w:ind w:left="180"/>
              <w:jc w:val="center"/>
              <w:rPr>
                <w:i/>
                <w:sz w:val="24"/>
                <w:szCs w:val="24"/>
              </w:rPr>
            </w:pPr>
            <w:r w:rsidRPr="00C17336">
              <w:rPr>
                <w:i/>
                <w:iCs/>
                <w:sz w:val="24"/>
                <w:szCs w:val="24"/>
                <w:bdr w:val="nil"/>
              </w:rPr>
              <w:t xml:space="preserve">© 2023 Medicare Rights Center | </w:t>
            </w:r>
            <w:hyperlink r:id="rId25" w:history="1">
              <w:r w:rsidRPr="00C17336">
                <w:rPr>
                  <w:i/>
                  <w:iCs/>
                  <w:color w:val="0563C1"/>
                  <w:sz w:val="24"/>
                  <w:szCs w:val="24"/>
                  <w:u w:val="single"/>
                  <w:bdr w:val="nil"/>
                </w:rPr>
                <w:t>www.medicareinteractive.org</w:t>
              </w:r>
            </w:hyperlink>
            <w:r w:rsidRPr="00C17336">
              <w:rPr>
                <w:i/>
                <w:iCs/>
                <w:sz w:val="24"/>
                <w:szCs w:val="24"/>
                <w:bdr w:val="nil"/>
              </w:rPr>
              <w:t xml:space="preserve">  |</w:t>
            </w:r>
          </w:p>
          <w:p w14:paraId="3ECB116A" w14:textId="77777777" w:rsidR="00951688" w:rsidRPr="000610A6" w:rsidRDefault="00951688" w:rsidP="00951688">
            <w:pPr>
              <w:pStyle w:val="TableParagraph"/>
              <w:spacing w:before="0" w:line="276" w:lineRule="auto"/>
              <w:ind w:left="180"/>
              <w:jc w:val="center"/>
              <w:rPr>
                <w:i/>
                <w:sz w:val="24"/>
                <w:szCs w:val="24"/>
              </w:rPr>
            </w:pPr>
          </w:p>
          <w:p w14:paraId="3ECB116B" w14:textId="77777777" w:rsidR="00951688" w:rsidRPr="00C17336" w:rsidRDefault="00000000" w:rsidP="00951688">
            <w:pPr>
              <w:pStyle w:val="TableParagraph"/>
              <w:spacing w:before="0" w:line="276" w:lineRule="auto"/>
              <w:ind w:left="180"/>
              <w:jc w:val="center"/>
              <w:rPr>
                <w:i/>
                <w:sz w:val="20"/>
                <w:szCs w:val="20"/>
                <w:lang w:val="es-419"/>
              </w:rPr>
            </w:pPr>
            <w:r>
              <w:rPr>
                <w:i/>
                <w:iCs/>
                <w:sz w:val="24"/>
                <w:szCs w:val="24"/>
                <w:bdr w:val="nil"/>
                <w:lang w:val="es-ES_tradnl"/>
              </w:rPr>
              <w:t>El Centro de Derechos de Medicare (Medicare Rights Center) es autor de ciertas secciones del contenido en estos materiales, pero no es responsable por ningún contenido que el Centro de Derechos de Medicare no haya creado. Este documento recibió apoyo parcial de los números de subvención 90SATC0002 y 90MPRC0002, de parte de la Administración de Vida Comunitaria (ACL, por sus siglas en inglés) del Departamento de Salud y Servicios Humanos, Washington, D.C. 20201. Se insta a los beneficiarios que llevan a cabo proyectos con el patrocinio gubernamental a expresar libremente sus hallazgos y conclusiones. Por lo tanto, los puntos de vista o las opiniones no necesariamente representan la política oficial de la Administración para la Vida en Comunidad.</w:t>
            </w:r>
          </w:p>
        </w:tc>
      </w:tr>
    </w:tbl>
    <w:p w14:paraId="3ECB116D" w14:textId="77777777" w:rsidR="005356D8" w:rsidRPr="000F74A9" w:rsidRDefault="00000000" w:rsidP="000F74A9">
      <w:pPr>
        <w:spacing w:after="0" w:line="240" w:lineRule="auto"/>
        <w:jc w:val="center"/>
        <w:rPr>
          <w:rFonts w:ascii="Arial" w:hAnsi="Arial" w:cs="Arial"/>
          <w:b/>
          <w:bCs/>
          <w:color w:val="1F3864" w:themeColor="accent1" w:themeShade="80"/>
          <w:sz w:val="40"/>
          <w:szCs w:val="40"/>
        </w:rPr>
      </w:pPr>
      <w:r>
        <w:rPr>
          <w:rFonts w:ascii="Arial" w:eastAsia="Arial" w:hAnsi="Arial" w:cs="Arial"/>
          <w:b/>
          <w:bCs/>
          <w:color w:val="03386E"/>
          <w:sz w:val="44"/>
          <w:szCs w:val="44"/>
          <w:bdr w:val="nil"/>
          <w:lang w:val="es-ES_tradnl"/>
        </w:rPr>
        <w:t>Novedades de Medicare en 2024</w:t>
      </w:r>
      <w:r>
        <w:rPr>
          <w:rFonts w:ascii="Arial" w:eastAsia="Arial" w:hAnsi="Arial" w:cs="Arial"/>
          <w:b/>
          <w:bCs/>
          <w:color w:val="1F3864"/>
          <w:sz w:val="40"/>
          <w:szCs w:val="40"/>
          <w:bdr w:val="nil"/>
          <w:lang w:val="es-ES_tradnl"/>
        </w:rPr>
        <w:t xml:space="preserve"> </w:t>
      </w:r>
    </w:p>
    <w:sectPr w:rsidR="005356D8" w:rsidRPr="000F74A9" w:rsidSect="007845DB">
      <w:headerReference w:type="default" r:id="rId26"/>
      <w:footerReference w:type="default" r:id="rId27"/>
      <w:pgSz w:w="12240" w:h="15840"/>
      <w:pgMar w:top="1800" w:right="720" w:bottom="1080" w:left="720" w:header="720"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0A449" w14:textId="77777777" w:rsidR="007845DB" w:rsidRDefault="007845DB">
      <w:pPr>
        <w:spacing w:after="0" w:line="240" w:lineRule="auto"/>
      </w:pPr>
      <w:r>
        <w:separator/>
      </w:r>
    </w:p>
  </w:endnote>
  <w:endnote w:type="continuationSeparator" w:id="0">
    <w:p w14:paraId="02223F8C" w14:textId="77777777" w:rsidR="007845DB" w:rsidRDefault="00784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647250191"/>
      <w:docPartObj>
        <w:docPartGallery w:val="Page Numbers (Bottom of Page)"/>
        <w:docPartUnique/>
      </w:docPartObj>
    </w:sdtPr>
    <w:sdtEndPr>
      <w:rPr>
        <w:noProof/>
      </w:rPr>
    </w:sdtEndPr>
    <w:sdtContent>
      <w:p w14:paraId="3ECB117B" w14:textId="77777777" w:rsidR="004024F9" w:rsidRPr="006D704D" w:rsidRDefault="00000000" w:rsidP="006D704D">
        <w:pPr>
          <w:pStyle w:val="Footer"/>
          <w:jc w:val="center"/>
          <w:rPr>
            <w:rFonts w:ascii="Arial" w:hAnsi="Arial" w:cs="Arial"/>
          </w:rPr>
        </w:pPr>
        <w:r w:rsidRPr="006D704D">
          <w:rPr>
            <w:rFonts w:ascii="Arial" w:hAnsi="Arial" w:cs="Arial"/>
          </w:rPr>
          <w:fldChar w:fldCharType="begin"/>
        </w:r>
        <w:r w:rsidRPr="006D704D">
          <w:rPr>
            <w:rFonts w:ascii="Arial" w:hAnsi="Arial" w:cs="Arial"/>
          </w:rPr>
          <w:instrText xml:space="preserve"> PAGE   \* MERGEFORMAT </w:instrText>
        </w:r>
        <w:r w:rsidRPr="006D704D">
          <w:rPr>
            <w:rFonts w:ascii="Arial" w:hAnsi="Arial" w:cs="Arial"/>
          </w:rPr>
          <w:fldChar w:fldCharType="separate"/>
        </w:r>
        <w:r w:rsidRPr="006D704D">
          <w:rPr>
            <w:rFonts w:ascii="Arial" w:hAnsi="Arial" w:cs="Arial"/>
            <w:noProof/>
          </w:rPr>
          <w:t>2</w:t>
        </w:r>
        <w:r w:rsidRPr="006D704D">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7FBE8" w14:textId="77777777" w:rsidR="007845DB" w:rsidRDefault="007845DB">
      <w:pPr>
        <w:spacing w:after="0" w:line="240" w:lineRule="auto"/>
      </w:pPr>
      <w:r>
        <w:separator/>
      </w:r>
    </w:p>
  </w:footnote>
  <w:footnote w:type="continuationSeparator" w:id="0">
    <w:p w14:paraId="7429A65C" w14:textId="77777777" w:rsidR="007845DB" w:rsidRDefault="00784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B117A" w14:textId="77777777" w:rsidR="00E97F8E" w:rsidRPr="00BC57FF" w:rsidRDefault="00000000" w:rsidP="00E97F8E">
    <w:pPr>
      <w:pStyle w:val="Header"/>
      <w:jc w:val="right"/>
      <w:rPr>
        <w:rFonts w:ascii="Arial" w:hAnsi="Arial" w:cs="Arial"/>
      </w:rPr>
    </w:pPr>
    <w:r>
      <w:rPr>
        <w:noProof/>
      </w:rPr>
      <mc:AlternateContent>
        <mc:Choice Requires="wpg">
          <w:drawing>
            <wp:anchor distT="0" distB="0" distL="114300" distR="114300" simplePos="0" relativeHeight="251658240" behindDoc="0" locked="0" layoutInCell="1" allowOverlap="1" wp14:anchorId="3ECB117C" wp14:editId="3ECB117D">
              <wp:simplePos x="0" y="0"/>
              <wp:positionH relativeFrom="margin">
                <wp:posOffset>1219200</wp:posOffset>
              </wp:positionH>
              <wp:positionV relativeFrom="paragraph">
                <wp:posOffset>-257175</wp:posOffset>
              </wp:positionV>
              <wp:extent cx="4415790" cy="676275"/>
              <wp:effectExtent l="0" t="0" r="3810" b="9525"/>
              <wp:wrapNone/>
              <wp:docPr id="2" name="Group 2"/>
              <wp:cNvGraphicFramePr/>
              <a:graphic xmlns:a="http://schemas.openxmlformats.org/drawingml/2006/main">
                <a:graphicData uri="http://schemas.microsoft.com/office/word/2010/wordprocessingGroup">
                  <wpg:wgp>
                    <wpg:cNvGrpSpPr/>
                    <wpg:grpSpPr>
                      <a:xfrm>
                        <a:off x="0" y="0"/>
                        <a:ext cx="4415790" cy="676275"/>
                        <a:chOff x="0" y="0"/>
                        <a:chExt cx="4415790" cy="676275"/>
                      </a:xfrm>
                    </wpg:grpSpPr>
                    <pic:pic xmlns:pic="http://schemas.openxmlformats.org/drawingml/2006/picture">
                      <pic:nvPicPr>
                        <pic:cNvPr id="3" name="Picture 3" descr="A screenshot of a video gam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76200"/>
                          <a:ext cx="1247140" cy="566420"/>
                        </a:xfrm>
                        <a:prstGeom prst="rect">
                          <a:avLst/>
                        </a:prstGeom>
                        <a:noFill/>
                        <a:ln>
                          <a:noFill/>
                        </a:ln>
                      </pic:spPr>
                    </pic:pic>
                    <pic:pic xmlns:pic="http://schemas.openxmlformats.org/drawingml/2006/picture">
                      <pic:nvPicPr>
                        <pic:cNvPr id="6" name="Picture 6" descr="A picture containing text, clipar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1498600" y="0"/>
                          <a:ext cx="2917190" cy="676275"/>
                        </a:xfrm>
                        <a:prstGeom prst="rect">
                          <a:avLst/>
                        </a:prstGeom>
                        <a:noFill/>
                        <a:ln>
                          <a:noFill/>
                        </a:ln>
                      </pic:spPr>
                    </pic:pic>
                  </wpg:wgp>
                </a:graphicData>
              </a:graphic>
            </wp:anchor>
          </w:drawing>
        </mc:Choice>
        <mc:Fallback>
          <w:pict>
            <v:group id="Group 2" o:spid="_x0000_s2049" style="width:347.7pt;height:53.25pt;margin-top:-20.25pt;margin-left:96pt;mso-position-horizontal-relative:margin;position:absolute;z-index:251659264" coordsize="44157,6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alt="A screenshot of a video game&#10;&#10;Description automatically generated with medium confidence" style="width:12471;height:5664;mso-wrap-style:square;position:absolute;top:762;visibility:visible">
                <v:imagedata r:id="rId3" o:title="A screenshot of a video game&#10;&#10;Description automatically generated with medium confidence"/>
              </v:shape>
              <v:shape id="Picture 6" o:spid="_x0000_s2051" type="#_x0000_t75" alt="A picture containing text, clipart&#10;&#10;Description automatically generated" style="width:29171;height:6762;left:14986;mso-wrap-style:square;position:absolute;visibility:visible">
                <v:imagedata r:id="rId4" o:title="A picture containing text, clipart&#10;&#10;Description automatically generated"/>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52277"/>
    <w:multiLevelType w:val="hybridMultilevel"/>
    <w:tmpl w:val="AF3C2E9A"/>
    <w:lvl w:ilvl="0" w:tplc="4F909E5C">
      <w:start w:val="1"/>
      <w:numFmt w:val="bullet"/>
      <w:lvlText w:val=""/>
      <w:lvlJc w:val="left"/>
      <w:pPr>
        <w:ind w:left="720" w:hanging="360"/>
      </w:pPr>
      <w:rPr>
        <w:rFonts w:ascii="Symbol" w:hAnsi="Symbol" w:hint="default"/>
      </w:rPr>
    </w:lvl>
    <w:lvl w:ilvl="1" w:tplc="E1343F20" w:tentative="1">
      <w:start w:val="1"/>
      <w:numFmt w:val="bullet"/>
      <w:lvlText w:val="o"/>
      <w:lvlJc w:val="left"/>
      <w:pPr>
        <w:ind w:left="1440" w:hanging="360"/>
      </w:pPr>
      <w:rPr>
        <w:rFonts w:ascii="Courier New" w:hAnsi="Courier New" w:cs="Courier New" w:hint="default"/>
      </w:rPr>
    </w:lvl>
    <w:lvl w:ilvl="2" w:tplc="2F9AAFB4" w:tentative="1">
      <w:start w:val="1"/>
      <w:numFmt w:val="bullet"/>
      <w:lvlText w:val=""/>
      <w:lvlJc w:val="left"/>
      <w:pPr>
        <w:ind w:left="2160" w:hanging="360"/>
      </w:pPr>
      <w:rPr>
        <w:rFonts w:ascii="Wingdings" w:hAnsi="Wingdings" w:hint="default"/>
      </w:rPr>
    </w:lvl>
    <w:lvl w:ilvl="3" w:tplc="00F65100" w:tentative="1">
      <w:start w:val="1"/>
      <w:numFmt w:val="bullet"/>
      <w:lvlText w:val=""/>
      <w:lvlJc w:val="left"/>
      <w:pPr>
        <w:ind w:left="2880" w:hanging="360"/>
      </w:pPr>
      <w:rPr>
        <w:rFonts w:ascii="Symbol" w:hAnsi="Symbol" w:hint="default"/>
      </w:rPr>
    </w:lvl>
    <w:lvl w:ilvl="4" w:tplc="E9AE5E64" w:tentative="1">
      <w:start w:val="1"/>
      <w:numFmt w:val="bullet"/>
      <w:lvlText w:val="o"/>
      <w:lvlJc w:val="left"/>
      <w:pPr>
        <w:ind w:left="3600" w:hanging="360"/>
      </w:pPr>
      <w:rPr>
        <w:rFonts w:ascii="Courier New" w:hAnsi="Courier New" w:cs="Courier New" w:hint="default"/>
      </w:rPr>
    </w:lvl>
    <w:lvl w:ilvl="5" w:tplc="A4BE9F90" w:tentative="1">
      <w:start w:val="1"/>
      <w:numFmt w:val="bullet"/>
      <w:lvlText w:val=""/>
      <w:lvlJc w:val="left"/>
      <w:pPr>
        <w:ind w:left="4320" w:hanging="360"/>
      </w:pPr>
      <w:rPr>
        <w:rFonts w:ascii="Wingdings" w:hAnsi="Wingdings" w:hint="default"/>
      </w:rPr>
    </w:lvl>
    <w:lvl w:ilvl="6" w:tplc="C7CC9576" w:tentative="1">
      <w:start w:val="1"/>
      <w:numFmt w:val="bullet"/>
      <w:lvlText w:val=""/>
      <w:lvlJc w:val="left"/>
      <w:pPr>
        <w:ind w:left="5040" w:hanging="360"/>
      </w:pPr>
      <w:rPr>
        <w:rFonts w:ascii="Symbol" w:hAnsi="Symbol" w:hint="default"/>
      </w:rPr>
    </w:lvl>
    <w:lvl w:ilvl="7" w:tplc="44DC0A9E" w:tentative="1">
      <w:start w:val="1"/>
      <w:numFmt w:val="bullet"/>
      <w:lvlText w:val="o"/>
      <w:lvlJc w:val="left"/>
      <w:pPr>
        <w:ind w:left="5760" w:hanging="360"/>
      </w:pPr>
      <w:rPr>
        <w:rFonts w:ascii="Courier New" w:hAnsi="Courier New" w:cs="Courier New" w:hint="default"/>
      </w:rPr>
    </w:lvl>
    <w:lvl w:ilvl="8" w:tplc="BA3AC830" w:tentative="1">
      <w:start w:val="1"/>
      <w:numFmt w:val="bullet"/>
      <w:lvlText w:val=""/>
      <w:lvlJc w:val="left"/>
      <w:pPr>
        <w:ind w:left="6480" w:hanging="360"/>
      </w:pPr>
      <w:rPr>
        <w:rFonts w:ascii="Wingdings" w:hAnsi="Wingdings" w:hint="default"/>
      </w:rPr>
    </w:lvl>
  </w:abstractNum>
  <w:abstractNum w:abstractNumId="1" w15:restartNumberingAfterBreak="0">
    <w:nsid w:val="167C3949"/>
    <w:multiLevelType w:val="hybridMultilevel"/>
    <w:tmpl w:val="DC4A9D9E"/>
    <w:lvl w:ilvl="0" w:tplc="73421EE4">
      <w:start w:val="1"/>
      <w:numFmt w:val="bullet"/>
      <w:lvlText w:val=""/>
      <w:lvlJc w:val="left"/>
      <w:pPr>
        <w:ind w:left="720" w:hanging="360"/>
      </w:pPr>
      <w:rPr>
        <w:rFonts w:ascii="Symbol" w:hAnsi="Symbol" w:hint="default"/>
      </w:rPr>
    </w:lvl>
    <w:lvl w:ilvl="1" w:tplc="83C6C920" w:tentative="1">
      <w:start w:val="1"/>
      <w:numFmt w:val="bullet"/>
      <w:lvlText w:val="o"/>
      <w:lvlJc w:val="left"/>
      <w:pPr>
        <w:ind w:left="1440" w:hanging="360"/>
      </w:pPr>
      <w:rPr>
        <w:rFonts w:ascii="Courier New" w:hAnsi="Courier New" w:cs="Courier New" w:hint="default"/>
      </w:rPr>
    </w:lvl>
    <w:lvl w:ilvl="2" w:tplc="8DB4CC06" w:tentative="1">
      <w:start w:val="1"/>
      <w:numFmt w:val="bullet"/>
      <w:lvlText w:val=""/>
      <w:lvlJc w:val="left"/>
      <w:pPr>
        <w:ind w:left="2160" w:hanging="360"/>
      </w:pPr>
      <w:rPr>
        <w:rFonts w:ascii="Wingdings" w:hAnsi="Wingdings" w:hint="default"/>
      </w:rPr>
    </w:lvl>
    <w:lvl w:ilvl="3" w:tplc="8CE0E8DC" w:tentative="1">
      <w:start w:val="1"/>
      <w:numFmt w:val="bullet"/>
      <w:lvlText w:val=""/>
      <w:lvlJc w:val="left"/>
      <w:pPr>
        <w:ind w:left="2880" w:hanging="360"/>
      </w:pPr>
      <w:rPr>
        <w:rFonts w:ascii="Symbol" w:hAnsi="Symbol" w:hint="default"/>
      </w:rPr>
    </w:lvl>
    <w:lvl w:ilvl="4" w:tplc="E7264FD8" w:tentative="1">
      <w:start w:val="1"/>
      <w:numFmt w:val="bullet"/>
      <w:lvlText w:val="o"/>
      <w:lvlJc w:val="left"/>
      <w:pPr>
        <w:ind w:left="3600" w:hanging="360"/>
      </w:pPr>
      <w:rPr>
        <w:rFonts w:ascii="Courier New" w:hAnsi="Courier New" w:cs="Courier New" w:hint="default"/>
      </w:rPr>
    </w:lvl>
    <w:lvl w:ilvl="5" w:tplc="78B2D24A" w:tentative="1">
      <w:start w:val="1"/>
      <w:numFmt w:val="bullet"/>
      <w:lvlText w:val=""/>
      <w:lvlJc w:val="left"/>
      <w:pPr>
        <w:ind w:left="4320" w:hanging="360"/>
      </w:pPr>
      <w:rPr>
        <w:rFonts w:ascii="Wingdings" w:hAnsi="Wingdings" w:hint="default"/>
      </w:rPr>
    </w:lvl>
    <w:lvl w:ilvl="6" w:tplc="D7103AEC" w:tentative="1">
      <w:start w:val="1"/>
      <w:numFmt w:val="bullet"/>
      <w:lvlText w:val=""/>
      <w:lvlJc w:val="left"/>
      <w:pPr>
        <w:ind w:left="5040" w:hanging="360"/>
      </w:pPr>
      <w:rPr>
        <w:rFonts w:ascii="Symbol" w:hAnsi="Symbol" w:hint="default"/>
      </w:rPr>
    </w:lvl>
    <w:lvl w:ilvl="7" w:tplc="F4D2B78E" w:tentative="1">
      <w:start w:val="1"/>
      <w:numFmt w:val="bullet"/>
      <w:lvlText w:val="o"/>
      <w:lvlJc w:val="left"/>
      <w:pPr>
        <w:ind w:left="5760" w:hanging="360"/>
      </w:pPr>
      <w:rPr>
        <w:rFonts w:ascii="Courier New" w:hAnsi="Courier New" w:cs="Courier New" w:hint="default"/>
      </w:rPr>
    </w:lvl>
    <w:lvl w:ilvl="8" w:tplc="4746CFA2" w:tentative="1">
      <w:start w:val="1"/>
      <w:numFmt w:val="bullet"/>
      <w:lvlText w:val=""/>
      <w:lvlJc w:val="left"/>
      <w:pPr>
        <w:ind w:left="6480" w:hanging="360"/>
      </w:pPr>
      <w:rPr>
        <w:rFonts w:ascii="Wingdings" w:hAnsi="Wingdings" w:hint="default"/>
      </w:rPr>
    </w:lvl>
  </w:abstractNum>
  <w:abstractNum w:abstractNumId="2" w15:restartNumberingAfterBreak="0">
    <w:nsid w:val="18996188"/>
    <w:multiLevelType w:val="hybridMultilevel"/>
    <w:tmpl w:val="DF22D576"/>
    <w:lvl w:ilvl="0" w:tplc="DDA806DA">
      <w:start w:val="1"/>
      <w:numFmt w:val="bullet"/>
      <w:lvlText w:val=""/>
      <w:lvlJc w:val="left"/>
      <w:pPr>
        <w:ind w:left="720" w:hanging="360"/>
      </w:pPr>
      <w:rPr>
        <w:rFonts w:ascii="Symbol" w:hAnsi="Symbol" w:hint="default"/>
      </w:rPr>
    </w:lvl>
    <w:lvl w:ilvl="1" w:tplc="3336FEB8">
      <w:start w:val="1"/>
      <w:numFmt w:val="bullet"/>
      <w:lvlText w:val="o"/>
      <w:lvlJc w:val="left"/>
      <w:pPr>
        <w:ind w:left="1440" w:hanging="360"/>
      </w:pPr>
      <w:rPr>
        <w:rFonts w:ascii="Courier New" w:hAnsi="Courier New" w:cs="Courier New" w:hint="default"/>
      </w:rPr>
    </w:lvl>
    <w:lvl w:ilvl="2" w:tplc="968A9AC0" w:tentative="1">
      <w:start w:val="1"/>
      <w:numFmt w:val="bullet"/>
      <w:lvlText w:val=""/>
      <w:lvlJc w:val="left"/>
      <w:pPr>
        <w:ind w:left="2160" w:hanging="360"/>
      </w:pPr>
      <w:rPr>
        <w:rFonts w:ascii="Wingdings" w:hAnsi="Wingdings" w:hint="default"/>
      </w:rPr>
    </w:lvl>
    <w:lvl w:ilvl="3" w:tplc="4B38F912" w:tentative="1">
      <w:start w:val="1"/>
      <w:numFmt w:val="bullet"/>
      <w:lvlText w:val=""/>
      <w:lvlJc w:val="left"/>
      <w:pPr>
        <w:ind w:left="2880" w:hanging="360"/>
      </w:pPr>
      <w:rPr>
        <w:rFonts w:ascii="Symbol" w:hAnsi="Symbol" w:hint="default"/>
      </w:rPr>
    </w:lvl>
    <w:lvl w:ilvl="4" w:tplc="EFE23374" w:tentative="1">
      <w:start w:val="1"/>
      <w:numFmt w:val="bullet"/>
      <w:lvlText w:val="o"/>
      <w:lvlJc w:val="left"/>
      <w:pPr>
        <w:ind w:left="3600" w:hanging="360"/>
      </w:pPr>
      <w:rPr>
        <w:rFonts w:ascii="Courier New" w:hAnsi="Courier New" w:cs="Courier New" w:hint="default"/>
      </w:rPr>
    </w:lvl>
    <w:lvl w:ilvl="5" w:tplc="74EAB5A4" w:tentative="1">
      <w:start w:val="1"/>
      <w:numFmt w:val="bullet"/>
      <w:lvlText w:val=""/>
      <w:lvlJc w:val="left"/>
      <w:pPr>
        <w:ind w:left="4320" w:hanging="360"/>
      </w:pPr>
      <w:rPr>
        <w:rFonts w:ascii="Wingdings" w:hAnsi="Wingdings" w:hint="default"/>
      </w:rPr>
    </w:lvl>
    <w:lvl w:ilvl="6" w:tplc="E48C88FA" w:tentative="1">
      <w:start w:val="1"/>
      <w:numFmt w:val="bullet"/>
      <w:lvlText w:val=""/>
      <w:lvlJc w:val="left"/>
      <w:pPr>
        <w:ind w:left="5040" w:hanging="360"/>
      </w:pPr>
      <w:rPr>
        <w:rFonts w:ascii="Symbol" w:hAnsi="Symbol" w:hint="default"/>
      </w:rPr>
    </w:lvl>
    <w:lvl w:ilvl="7" w:tplc="4FE81082" w:tentative="1">
      <w:start w:val="1"/>
      <w:numFmt w:val="bullet"/>
      <w:lvlText w:val="o"/>
      <w:lvlJc w:val="left"/>
      <w:pPr>
        <w:ind w:left="5760" w:hanging="360"/>
      </w:pPr>
      <w:rPr>
        <w:rFonts w:ascii="Courier New" w:hAnsi="Courier New" w:cs="Courier New" w:hint="default"/>
      </w:rPr>
    </w:lvl>
    <w:lvl w:ilvl="8" w:tplc="8A681C4C" w:tentative="1">
      <w:start w:val="1"/>
      <w:numFmt w:val="bullet"/>
      <w:lvlText w:val=""/>
      <w:lvlJc w:val="left"/>
      <w:pPr>
        <w:ind w:left="6480" w:hanging="360"/>
      </w:pPr>
      <w:rPr>
        <w:rFonts w:ascii="Wingdings" w:hAnsi="Wingdings" w:hint="default"/>
      </w:rPr>
    </w:lvl>
  </w:abstractNum>
  <w:abstractNum w:abstractNumId="3" w15:restartNumberingAfterBreak="0">
    <w:nsid w:val="249F1A8A"/>
    <w:multiLevelType w:val="hybridMultilevel"/>
    <w:tmpl w:val="8DF2E3DE"/>
    <w:lvl w:ilvl="0" w:tplc="2A7051B4">
      <w:start w:val="1"/>
      <w:numFmt w:val="bullet"/>
      <w:lvlText w:val=""/>
      <w:lvlJc w:val="left"/>
      <w:pPr>
        <w:ind w:left="720" w:hanging="360"/>
      </w:pPr>
      <w:rPr>
        <w:rFonts w:ascii="Symbol" w:hAnsi="Symbol" w:hint="default"/>
      </w:rPr>
    </w:lvl>
    <w:lvl w:ilvl="1" w:tplc="E2D0F866" w:tentative="1">
      <w:start w:val="1"/>
      <w:numFmt w:val="bullet"/>
      <w:lvlText w:val="o"/>
      <w:lvlJc w:val="left"/>
      <w:pPr>
        <w:ind w:left="1440" w:hanging="360"/>
      </w:pPr>
      <w:rPr>
        <w:rFonts w:ascii="Courier New" w:hAnsi="Courier New" w:cs="Courier New" w:hint="default"/>
      </w:rPr>
    </w:lvl>
    <w:lvl w:ilvl="2" w:tplc="13AACC46" w:tentative="1">
      <w:start w:val="1"/>
      <w:numFmt w:val="bullet"/>
      <w:lvlText w:val=""/>
      <w:lvlJc w:val="left"/>
      <w:pPr>
        <w:ind w:left="2160" w:hanging="360"/>
      </w:pPr>
      <w:rPr>
        <w:rFonts w:ascii="Wingdings" w:hAnsi="Wingdings" w:hint="default"/>
      </w:rPr>
    </w:lvl>
    <w:lvl w:ilvl="3" w:tplc="2D72C0EA" w:tentative="1">
      <w:start w:val="1"/>
      <w:numFmt w:val="bullet"/>
      <w:lvlText w:val=""/>
      <w:lvlJc w:val="left"/>
      <w:pPr>
        <w:ind w:left="2880" w:hanging="360"/>
      </w:pPr>
      <w:rPr>
        <w:rFonts w:ascii="Symbol" w:hAnsi="Symbol" w:hint="default"/>
      </w:rPr>
    </w:lvl>
    <w:lvl w:ilvl="4" w:tplc="4CDE2DD0" w:tentative="1">
      <w:start w:val="1"/>
      <w:numFmt w:val="bullet"/>
      <w:lvlText w:val="o"/>
      <w:lvlJc w:val="left"/>
      <w:pPr>
        <w:ind w:left="3600" w:hanging="360"/>
      </w:pPr>
      <w:rPr>
        <w:rFonts w:ascii="Courier New" w:hAnsi="Courier New" w:cs="Courier New" w:hint="default"/>
      </w:rPr>
    </w:lvl>
    <w:lvl w:ilvl="5" w:tplc="E5603E1C" w:tentative="1">
      <w:start w:val="1"/>
      <w:numFmt w:val="bullet"/>
      <w:lvlText w:val=""/>
      <w:lvlJc w:val="left"/>
      <w:pPr>
        <w:ind w:left="4320" w:hanging="360"/>
      </w:pPr>
      <w:rPr>
        <w:rFonts w:ascii="Wingdings" w:hAnsi="Wingdings" w:hint="default"/>
      </w:rPr>
    </w:lvl>
    <w:lvl w:ilvl="6" w:tplc="1CFE906E" w:tentative="1">
      <w:start w:val="1"/>
      <w:numFmt w:val="bullet"/>
      <w:lvlText w:val=""/>
      <w:lvlJc w:val="left"/>
      <w:pPr>
        <w:ind w:left="5040" w:hanging="360"/>
      </w:pPr>
      <w:rPr>
        <w:rFonts w:ascii="Symbol" w:hAnsi="Symbol" w:hint="default"/>
      </w:rPr>
    </w:lvl>
    <w:lvl w:ilvl="7" w:tplc="3A6EDC4A" w:tentative="1">
      <w:start w:val="1"/>
      <w:numFmt w:val="bullet"/>
      <w:lvlText w:val="o"/>
      <w:lvlJc w:val="left"/>
      <w:pPr>
        <w:ind w:left="5760" w:hanging="360"/>
      </w:pPr>
      <w:rPr>
        <w:rFonts w:ascii="Courier New" w:hAnsi="Courier New" w:cs="Courier New" w:hint="default"/>
      </w:rPr>
    </w:lvl>
    <w:lvl w:ilvl="8" w:tplc="8696B92A" w:tentative="1">
      <w:start w:val="1"/>
      <w:numFmt w:val="bullet"/>
      <w:lvlText w:val=""/>
      <w:lvlJc w:val="left"/>
      <w:pPr>
        <w:ind w:left="6480" w:hanging="360"/>
      </w:pPr>
      <w:rPr>
        <w:rFonts w:ascii="Wingdings" w:hAnsi="Wingdings" w:hint="default"/>
      </w:rPr>
    </w:lvl>
  </w:abstractNum>
  <w:abstractNum w:abstractNumId="4" w15:restartNumberingAfterBreak="0">
    <w:nsid w:val="38694D98"/>
    <w:multiLevelType w:val="hybridMultilevel"/>
    <w:tmpl w:val="017E9032"/>
    <w:lvl w:ilvl="0" w:tplc="C05E4CD8">
      <w:start w:val="1"/>
      <w:numFmt w:val="bullet"/>
      <w:lvlText w:val=""/>
      <w:lvlJc w:val="left"/>
      <w:pPr>
        <w:ind w:left="720" w:hanging="360"/>
      </w:pPr>
      <w:rPr>
        <w:rFonts w:ascii="Symbol" w:hAnsi="Symbol" w:hint="default"/>
      </w:rPr>
    </w:lvl>
    <w:lvl w:ilvl="1" w:tplc="6470A2B4" w:tentative="1">
      <w:start w:val="1"/>
      <w:numFmt w:val="bullet"/>
      <w:lvlText w:val="o"/>
      <w:lvlJc w:val="left"/>
      <w:pPr>
        <w:ind w:left="1440" w:hanging="360"/>
      </w:pPr>
      <w:rPr>
        <w:rFonts w:ascii="Courier New" w:hAnsi="Courier New" w:cs="Courier New" w:hint="default"/>
      </w:rPr>
    </w:lvl>
    <w:lvl w:ilvl="2" w:tplc="642ECE10" w:tentative="1">
      <w:start w:val="1"/>
      <w:numFmt w:val="bullet"/>
      <w:lvlText w:val=""/>
      <w:lvlJc w:val="left"/>
      <w:pPr>
        <w:ind w:left="2160" w:hanging="360"/>
      </w:pPr>
      <w:rPr>
        <w:rFonts w:ascii="Wingdings" w:hAnsi="Wingdings" w:hint="default"/>
      </w:rPr>
    </w:lvl>
    <w:lvl w:ilvl="3" w:tplc="C790604E" w:tentative="1">
      <w:start w:val="1"/>
      <w:numFmt w:val="bullet"/>
      <w:lvlText w:val=""/>
      <w:lvlJc w:val="left"/>
      <w:pPr>
        <w:ind w:left="2880" w:hanging="360"/>
      </w:pPr>
      <w:rPr>
        <w:rFonts w:ascii="Symbol" w:hAnsi="Symbol" w:hint="default"/>
      </w:rPr>
    </w:lvl>
    <w:lvl w:ilvl="4" w:tplc="F3CED4D8" w:tentative="1">
      <w:start w:val="1"/>
      <w:numFmt w:val="bullet"/>
      <w:lvlText w:val="o"/>
      <w:lvlJc w:val="left"/>
      <w:pPr>
        <w:ind w:left="3600" w:hanging="360"/>
      </w:pPr>
      <w:rPr>
        <w:rFonts w:ascii="Courier New" w:hAnsi="Courier New" w:cs="Courier New" w:hint="default"/>
      </w:rPr>
    </w:lvl>
    <w:lvl w:ilvl="5" w:tplc="0E9259AA" w:tentative="1">
      <w:start w:val="1"/>
      <w:numFmt w:val="bullet"/>
      <w:lvlText w:val=""/>
      <w:lvlJc w:val="left"/>
      <w:pPr>
        <w:ind w:left="4320" w:hanging="360"/>
      </w:pPr>
      <w:rPr>
        <w:rFonts w:ascii="Wingdings" w:hAnsi="Wingdings" w:hint="default"/>
      </w:rPr>
    </w:lvl>
    <w:lvl w:ilvl="6" w:tplc="5F3AA44A" w:tentative="1">
      <w:start w:val="1"/>
      <w:numFmt w:val="bullet"/>
      <w:lvlText w:val=""/>
      <w:lvlJc w:val="left"/>
      <w:pPr>
        <w:ind w:left="5040" w:hanging="360"/>
      </w:pPr>
      <w:rPr>
        <w:rFonts w:ascii="Symbol" w:hAnsi="Symbol" w:hint="default"/>
      </w:rPr>
    </w:lvl>
    <w:lvl w:ilvl="7" w:tplc="5192BFAA" w:tentative="1">
      <w:start w:val="1"/>
      <w:numFmt w:val="bullet"/>
      <w:lvlText w:val="o"/>
      <w:lvlJc w:val="left"/>
      <w:pPr>
        <w:ind w:left="5760" w:hanging="360"/>
      </w:pPr>
      <w:rPr>
        <w:rFonts w:ascii="Courier New" w:hAnsi="Courier New" w:cs="Courier New" w:hint="default"/>
      </w:rPr>
    </w:lvl>
    <w:lvl w:ilvl="8" w:tplc="8280E132" w:tentative="1">
      <w:start w:val="1"/>
      <w:numFmt w:val="bullet"/>
      <w:lvlText w:val=""/>
      <w:lvlJc w:val="left"/>
      <w:pPr>
        <w:ind w:left="6480" w:hanging="360"/>
      </w:pPr>
      <w:rPr>
        <w:rFonts w:ascii="Wingdings" w:hAnsi="Wingdings" w:hint="default"/>
      </w:rPr>
    </w:lvl>
  </w:abstractNum>
  <w:abstractNum w:abstractNumId="5" w15:restartNumberingAfterBreak="0">
    <w:nsid w:val="3FEF712E"/>
    <w:multiLevelType w:val="hybridMultilevel"/>
    <w:tmpl w:val="8CB47B2E"/>
    <w:lvl w:ilvl="0" w:tplc="E42025DA">
      <w:start w:val="1"/>
      <w:numFmt w:val="bullet"/>
      <w:lvlText w:val=""/>
      <w:lvlJc w:val="left"/>
      <w:pPr>
        <w:ind w:left="720" w:hanging="360"/>
      </w:pPr>
      <w:rPr>
        <w:rFonts w:ascii="Wingdings" w:hAnsi="Wingdings" w:hint="default"/>
      </w:rPr>
    </w:lvl>
    <w:lvl w:ilvl="1" w:tplc="991C33E8" w:tentative="1">
      <w:start w:val="1"/>
      <w:numFmt w:val="bullet"/>
      <w:lvlText w:val="o"/>
      <w:lvlJc w:val="left"/>
      <w:pPr>
        <w:ind w:left="1440" w:hanging="360"/>
      </w:pPr>
      <w:rPr>
        <w:rFonts w:ascii="Courier New" w:hAnsi="Courier New" w:cs="Courier New" w:hint="default"/>
      </w:rPr>
    </w:lvl>
    <w:lvl w:ilvl="2" w:tplc="CB32F512" w:tentative="1">
      <w:start w:val="1"/>
      <w:numFmt w:val="bullet"/>
      <w:lvlText w:val=""/>
      <w:lvlJc w:val="left"/>
      <w:pPr>
        <w:ind w:left="2160" w:hanging="360"/>
      </w:pPr>
      <w:rPr>
        <w:rFonts w:ascii="Wingdings" w:hAnsi="Wingdings" w:hint="default"/>
      </w:rPr>
    </w:lvl>
    <w:lvl w:ilvl="3" w:tplc="48B22C52" w:tentative="1">
      <w:start w:val="1"/>
      <w:numFmt w:val="bullet"/>
      <w:lvlText w:val=""/>
      <w:lvlJc w:val="left"/>
      <w:pPr>
        <w:ind w:left="2880" w:hanging="360"/>
      </w:pPr>
      <w:rPr>
        <w:rFonts w:ascii="Symbol" w:hAnsi="Symbol" w:hint="default"/>
      </w:rPr>
    </w:lvl>
    <w:lvl w:ilvl="4" w:tplc="892E391C" w:tentative="1">
      <w:start w:val="1"/>
      <w:numFmt w:val="bullet"/>
      <w:lvlText w:val="o"/>
      <w:lvlJc w:val="left"/>
      <w:pPr>
        <w:ind w:left="3600" w:hanging="360"/>
      </w:pPr>
      <w:rPr>
        <w:rFonts w:ascii="Courier New" w:hAnsi="Courier New" w:cs="Courier New" w:hint="default"/>
      </w:rPr>
    </w:lvl>
    <w:lvl w:ilvl="5" w:tplc="3522C51E" w:tentative="1">
      <w:start w:val="1"/>
      <w:numFmt w:val="bullet"/>
      <w:lvlText w:val=""/>
      <w:lvlJc w:val="left"/>
      <w:pPr>
        <w:ind w:left="4320" w:hanging="360"/>
      </w:pPr>
      <w:rPr>
        <w:rFonts w:ascii="Wingdings" w:hAnsi="Wingdings" w:hint="default"/>
      </w:rPr>
    </w:lvl>
    <w:lvl w:ilvl="6" w:tplc="C00AE93C" w:tentative="1">
      <w:start w:val="1"/>
      <w:numFmt w:val="bullet"/>
      <w:lvlText w:val=""/>
      <w:lvlJc w:val="left"/>
      <w:pPr>
        <w:ind w:left="5040" w:hanging="360"/>
      </w:pPr>
      <w:rPr>
        <w:rFonts w:ascii="Symbol" w:hAnsi="Symbol" w:hint="default"/>
      </w:rPr>
    </w:lvl>
    <w:lvl w:ilvl="7" w:tplc="41C0B6B8" w:tentative="1">
      <w:start w:val="1"/>
      <w:numFmt w:val="bullet"/>
      <w:lvlText w:val="o"/>
      <w:lvlJc w:val="left"/>
      <w:pPr>
        <w:ind w:left="5760" w:hanging="360"/>
      </w:pPr>
      <w:rPr>
        <w:rFonts w:ascii="Courier New" w:hAnsi="Courier New" w:cs="Courier New" w:hint="default"/>
      </w:rPr>
    </w:lvl>
    <w:lvl w:ilvl="8" w:tplc="45845C2C" w:tentative="1">
      <w:start w:val="1"/>
      <w:numFmt w:val="bullet"/>
      <w:lvlText w:val=""/>
      <w:lvlJc w:val="left"/>
      <w:pPr>
        <w:ind w:left="6480" w:hanging="360"/>
      </w:pPr>
      <w:rPr>
        <w:rFonts w:ascii="Wingdings" w:hAnsi="Wingdings" w:hint="default"/>
      </w:rPr>
    </w:lvl>
  </w:abstractNum>
  <w:abstractNum w:abstractNumId="6" w15:restartNumberingAfterBreak="0">
    <w:nsid w:val="42201A29"/>
    <w:multiLevelType w:val="hybridMultilevel"/>
    <w:tmpl w:val="70A29326"/>
    <w:lvl w:ilvl="0" w:tplc="2BE68E7C">
      <w:start w:val="1"/>
      <w:numFmt w:val="bullet"/>
      <w:lvlText w:val=""/>
      <w:lvlJc w:val="left"/>
      <w:pPr>
        <w:ind w:left="720" w:hanging="360"/>
      </w:pPr>
      <w:rPr>
        <w:rFonts w:ascii="Symbol" w:hAnsi="Symbol" w:hint="default"/>
      </w:rPr>
    </w:lvl>
    <w:lvl w:ilvl="1" w:tplc="90081E66">
      <w:start w:val="1"/>
      <w:numFmt w:val="bullet"/>
      <w:lvlText w:val="o"/>
      <w:lvlJc w:val="left"/>
      <w:pPr>
        <w:ind w:left="1440" w:hanging="360"/>
      </w:pPr>
      <w:rPr>
        <w:rFonts w:ascii="Courier New" w:hAnsi="Courier New" w:cs="Courier New" w:hint="default"/>
      </w:rPr>
    </w:lvl>
    <w:lvl w:ilvl="2" w:tplc="7908A6C4">
      <w:start w:val="1"/>
      <w:numFmt w:val="bullet"/>
      <w:lvlText w:val=""/>
      <w:lvlJc w:val="left"/>
      <w:pPr>
        <w:ind w:left="2160" w:hanging="360"/>
      </w:pPr>
      <w:rPr>
        <w:rFonts w:ascii="Wingdings" w:hAnsi="Wingdings" w:hint="default"/>
      </w:rPr>
    </w:lvl>
    <w:lvl w:ilvl="3" w:tplc="502AB562">
      <w:start w:val="1"/>
      <w:numFmt w:val="bullet"/>
      <w:lvlText w:val=""/>
      <w:lvlJc w:val="left"/>
      <w:pPr>
        <w:ind w:left="2880" w:hanging="360"/>
      </w:pPr>
      <w:rPr>
        <w:rFonts w:ascii="Symbol" w:hAnsi="Symbol" w:hint="default"/>
      </w:rPr>
    </w:lvl>
    <w:lvl w:ilvl="4" w:tplc="EC680CA2">
      <w:start w:val="1"/>
      <w:numFmt w:val="bullet"/>
      <w:lvlText w:val="o"/>
      <w:lvlJc w:val="left"/>
      <w:pPr>
        <w:ind w:left="3600" w:hanging="360"/>
      </w:pPr>
      <w:rPr>
        <w:rFonts w:ascii="Courier New" w:hAnsi="Courier New" w:cs="Courier New" w:hint="default"/>
      </w:rPr>
    </w:lvl>
    <w:lvl w:ilvl="5" w:tplc="E618B944">
      <w:start w:val="1"/>
      <w:numFmt w:val="bullet"/>
      <w:lvlText w:val=""/>
      <w:lvlJc w:val="left"/>
      <w:pPr>
        <w:ind w:left="4320" w:hanging="360"/>
      </w:pPr>
      <w:rPr>
        <w:rFonts w:ascii="Wingdings" w:hAnsi="Wingdings" w:hint="default"/>
      </w:rPr>
    </w:lvl>
    <w:lvl w:ilvl="6" w:tplc="E18A11C8">
      <w:start w:val="1"/>
      <w:numFmt w:val="bullet"/>
      <w:lvlText w:val=""/>
      <w:lvlJc w:val="left"/>
      <w:pPr>
        <w:ind w:left="5040" w:hanging="360"/>
      </w:pPr>
      <w:rPr>
        <w:rFonts w:ascii="Symbol" w:hAnsi="Symbol" w:hint="default"/>
      </w:rPr>
    </w:lvl>
    <w:lvl w:ilvl="7" w:tplc="9CB8C872">
      <w:start w:val="1"/>
      <w:numFmt w:val="bullet"/>
      <w:lvlText w:val="o"/>
      <w:lvlJc w:val="left"/>
      <w:pPr>
        <w:ind w:left="5760" w:hanging="360"/>
      </w:pPr>
      <w:rPr>
        <w:rFonts w:ascii="Courier New" w:hAnsi="Courier New" w:cs="Courier New" w:hint="default"/>
      </w:rPr>
    </w:lvl>
    <w:lvl w:ilvl="8" w:tplc="6CFC612C">
      <w:start w:val="1"/>
      <w:numFmt w:val="bullet"/>
      <w:lvlText w:val=""/>
      <w:lvlJc w:val="left"/>
      <w:pPr>
        <w:ind w:left="6480" w:hanging="360"/>
      </w:pPr>
      <w:rPr>
        <w:rFonts w:ascii="Wingdings" w:hAnsi="Wingdings" w:hint="default"/>
      </w:rPr>
    </w:lvl>
  </w:abstractNum>
  <w:abstractNum w:abstractNumId="7" w15:restartNumberingAfterBreak="0">
    <w:nsid w:val="43665CDB"/>
    <w:multiLevelType w:val="hybridMultilevel"/>
    <w:tmpl w:val="0C069C62"/>
    <w:lvl w:ilvl="0" w:tplc="B33482EC">
      <w:start w:val="1"/>
      <w:numFmt w:val="bullet"/>
      <w:lvlText w:val=""/>
      <w:lvlJc w:val="left"/>
      <w:pPr>
        <w:ind w:left="720" w:hanging="360"/>
      </w:pPr>
      <w:rPr>
        <w:rFonts w:ascii="Symbol" w:hAnsi="Symbol" w:hint="default"/>
      </w:rPr>
    </w:lvl>
    <w:lvl w:ilvl="1" w:tplc="3870946C" w:tentative="1">
      <w:start w:val="1"/>
      <w:numFmt w:val="bullet"/>
      <w:lvlText w:val="o"/>
      <w:lvlJc w:val="left"/>
      <w:pPr>
        <w:ind w:left="1440" w:hanging="360"/>
      </w:pPr>
      <w:rPr>
        <w:rFonts w:ascii="Courier New" w:hAnsi="Courier New" w:cs="Courier New" w:hint="default"/>
      </w:rPr>
    </w:lvl>
    <w:lvl w:ilvl="2" w:tplc="8AC8973C" w:tentative="1">
      <w:start w:val="1"/>
      <w:numFmt w:val="bullet"/>
      <w:lvlText w:val=""/>
      <w:lvlJc w:val="left"/>
      <w:pPr>
        <w:ind w:left="2160" w:hanging="360"/>
      </w:pPr>
      <w:rPr>
        <w:rFonts w:ascii="Wingdings" w:hAnsi="Wingdings" w:hint="default"/>
      </w:rPr>
    </w:lvl>
    <w:lvl w:ilvl="3" w:tplc="43AA47D8" w:tentative="1">
      <w:start w:val="1"/>
      <w:numFmt w:val="bullet"/>
      <w:lvlText w:val=""/>
      <w:lvlJc w:val="left"/>
      <w:pPr>
        <w:ind w:left="2880" w:hanging="360"/>
      </w:pPr>
      <w:rPr>
        <w:rFonts w:ascii="Symbol" w:hAnsi="Symbol" w:hint="default"/>
      </w:rPr>
    </w:lvl>
    <w:lvl w:ilvl="4" w:tplc="881E7CA2" w:tentative="1">
      <w:start w:val="1"/>
      <w:numFmt w:val="bullet"/>
      <w:lvlText w:val="o"/>
      <w:lvlJc w:val="left"/>
      <w:pPr>
        <w:ind w:left="3600" w:hanging="360"/>
      </w:pPr>
      <w:rPr>
        <w:rFonts w:ascii="Courier New" w:hAnsi="Courier New" w:cs="Courier New" w:hint="default"/>
      </w:rPr>
    </w:lvl>
    <w:lvl w:ilvl="5" w:tplc="D92E3E66" w:tentative="1">
      <w:start w:val="1"/>
      <w:numFmt w:val="bullet"/>
      <w:lvlText w:val=""/>
      <w:lvlJc w:val="left"/>
      <w:pPr>
        <w:ind w:left="4320" w:hanging="360"/>
      </w:pPr>
      <w:rPr>
        <w:rFonts w:ascii="Wingdings" w:hAnsi="Wingdings" w:hint="default"/>
      </w:rPr>
    </w:lvl>
    <w:lvl w:ilvl="6" w:tplc="464A19C8" w:tentative="1">
      <w:start w:val="1"/>
      <w:numFmt w:val="bullet"/>
      <w:lvlText w:val=""/>
      <w:lvlJc w:val="left"/>
      <w:pPr>
        <w:ind w:left="5040" w:hanging="360"/>
      </w:pPr>
      <w:rPr>
        <w:rFonts w:ascii="Symbol" w:hAnsi="Symbol" w:hint="default"/>
      </w:rPr>
    </w:lvl>
    <w:lvl w:ilvl="7" w:tplc="85881140" w:tentative="1">
      <w:start w:val="1"/>
      <w:numFmt w:val="bullet"/>
      <w:lvlText w:val="o"/>
      <w:lvlJc w:val="left"/>
      <w:pPr>
        <w:ind w:left="5760" w:hanging="360"/>
      </w:pPr>
      <w:rPr>
        <w:rFonts w:ascii="Courier New" w:hAnsi="Courier New" w:cs="Courier New" w:hint="default"/>
      </w:rPr>
    </w:lvl>
    <w:lvl w:ilvl="8" w:tplc="10BC5286" w:tentative="1">
      <w:start w:val="1"/>
      <w:numFmt w:val="bullet"/>
      <w:lvlText w:val=""/>
      <w:lvlJc w:val="left"/>
      <w:pPr>
        <w:ind w:left="6480" w:hanging="360"/>
      </w:pPr>
      <w:rPr>
        <w:rFonts w:ascii="Wingdings" w:hAnsi="Wingdings" w:hint="default"/>
      </w:rPr>
    </w:lvl>
  </w:abstractNum>
  <w:abstractNum w:abstractNumId="8" w15:restartNumberingAfterBreak="0">
    <w:nsid w:val="436B1BE8"/>
    <w:multiLevelType w:val="hybridMultilevel"/>
    <w:tmpl w:val="A56CB9CE"/>
    <w:lvl w:ilvl="0" w:tplc="2FC64744">
      <w:start w:val="1"/>
      <w:numFmt w:val="bullet"/>
      <w:lvlText w:val=""/>
      <w:lvlJc w:val="left"/>
      <w:pPr>
        <w:ind w:left="720" w:hanging="360"/>
      </w:pPr>
      <w:rPr>
        <w:rFonts w:ascii="Symbol" w:hAnsi="Symbol" w:hint="default"/>
      </w:rPr>
    </w:lvl>
    <w:lvl w:ilvl="1" w:tplc="7500E8EC">
      <w:start w:val="1"/>
      <w:numFmt w:val="bullet"/>
      <w:lvlText w:val="o"/>
      <w:lvlJc w:val="left"/>
      <w:pPr>
        <w:ind w:left="1440" w:hanging="360"/>
      </w:pPr>
      <w:rPr>
        <w:rFonts w:ascii="Courier New" w:hAnsi="Courier New" w:cs="Courier New" w:hint="default"/>
      </w:rPr>
    </w:lvl>
    <w:lvl w:ilvl="2" w:tplc="5EBCDE66" w:tentative="1">
      <w:start w:val="1"/>
      <w:numFmt w:val="bullet"/>
      <w:lvlText w:val=""/>
      <w:lvlJc w:val="left"/>
      <w:pPr>
        <w:ind w:left="2160" w:hanging="360"/>
      </w:pPr>
      <w:rPr>
        <w:rFonts w:ascii="Wingdings" w:hAnsi="Wingdings" w:hint="default"/>
      </w:rPr>
    </w:lvl>
    <w:lvl w:ilvl="3" w:tplc="686ECDE8" w:tentative="1">
      <w:start w:val="1"/>
      <w:numFmt w:val="bullet"/>
      <w:lvlText w:val=""/>
      <w:lvlJc w:val="left"/>
      <w:pPr>
        <w:ind w:left="2880" w:hanging="360"/>
      </w:pPr>
      <w:rPr>
        <w:rFonts w:ascii="Symbol" w:hAnsi="Symbol" w:hint="default"/>
      </w:rPr>
    </w:lvl>
    <w:lvl w:ilvl="4" w:tplc="EAC04E16" w:tentative="1">
      <w:start w:val="1"/>
      <w:numFmt w:val="bullet"/>
      <w:lvlText w:val="o"/>
      <w:lvlJc w:val="left"/>
      <w:pPr>
        <w:ind w:left="3600" w:hanging="360"/>
      </w:pPr>
      <w:rPr>
        <w:rFonts w:ascii="Courier New" w:hAnsi="Courier New" w:cs="Courier New" w:hint="default"/>
      </w:rPr>
    </w:lvl>
    <w:lvl w:ilvl="5" w:tplc="FAA63DDC" w:tentative="1">
      <w:start w:val="1"/>
      <w:numFmt w:val="bullet"/>
      <w:lvlText w:val=""/>
      <w:lvlJc w:val="left"/>
      <w:pPr>
        <w:ind w:left="4320" w:hanging="360"/>
      </w:pPr>
      <w:rPr>
        <w:rFonts w:ascii="Wingdings" w:hAnsi="Wingdings" w:hint="default"/>
      </w:rPr>
    </w:lvl>
    <w:lvl w:ilvl="6" w:tplc="72E2EB76" w:tentative="1">
      <w:start w:val="1"/>
      <w:numFmt w:val="bullet"/>
      <w:lvlText w:val=""/>
      <w:lvlJc w:val="left"/>
      <w:pPr>
        <w:ind w:left="5040" w:hanging="360"/>
      </w:pPr>
      <w:rPr>
        <w:rFonts w:ascii="Symbol" w:hAnsi="Symbol" w:hint="default"/>
      </w:rPr>
    </w:lvl>
    <w:lvl w:ilvl="7" w:tplc="CAA6F806" w:tentative="1">
      <w:start w:val="1"/>
      <w:numFmt w:val="bullet"/>
      <w:lvlText w:val="o"/>
      <w:lvlJc w:val="left"/>
      <w:pPr>
        <w:ind w:left="5760" w:hanging="360"/>
      </w:pPr>
      <w:rPr>
        <w:rFonts w:ascii="Courier New" w:hAnsi="Courier New" w:cs="Courier New" w:hint="default"/>
      </w:rPr>
    </w:lvl>
    <w:lvl w:ilvl="8" w:tplc="ABE05C8A" w:tentative="1">
      <w:start w:val="1"/>
      <w:numFmt w:val="bullet"/>
      <w:lvlText w:val=""/>
      <w:lvlJc w:val="left"/>
      <w:pPr>
        <w:ind w:left="6480" w:hanging="360"/>
      </w:pPr>
      <w:rPr>
        <w:rFonts w:ascii="Wingdings" w:hAnsi="Wingdings" w:hint="default"/>
      </w:rPr>
    </w:lvl>
  </w:abstractNum>
  <w:abstractNum w:abstractNumId="9" w15:restartNumberingAfterBreak="0">
    <w:nsid w:val="4BF06C6D"/>
    <w:multiLevelType w:val="hybridMultilevel"/>
    <w:tmpl w:val="B3C0593E"/>
    <w:lvl w:ilvl="0" w:tplc="1774FC5E">
      <w:start w:val="1"/>
      <w:numFmt w:val="bullet"/>
      <w:lvlText w:val=""/>
      <w:lvlJc w:val="left"/>
      <w:pPr>
        <w:ind w:left="720" w:hanging="360"/>
      </w:pPr>
      <w:rPr>
        <w:rFonts w:ascii="Symbol" w:hAnsi="Symbol" w:hint="default"/>
      </w:rPr>
    </w:lvl>
    <w:lvl w:ilvl="1" w:tplc="6290C748" w:tentative="1">
      <w:start w:val="1"/>
      <w:numFmt w:val="bullet"/>
      <w:lvlText w:val="o"/>
      <w:lvlJc w:val="left"/>
      <w:pPr>
        <w:ind w:left="1440" w:hanging="360"/>
      </w:pPr>
      <w:rPr>
        <w:rFonts w:ascii="Courier New" w:hAnsi="Courier New" w:cs="Courier New" w:hint="default"/>
      </w:rPr>
    </w:lvl>
    <w:lvl w:ilvl="2" w:tplc="D0F03AB6" w:tentative="1">
      <w:start w:val="1"/>
      <w:numFmt w:val="bullet"/>
      <w:lvlText w:val=""/>
      <w:lvlJc w:val="left"/>
      <w:pPr>
        <w:ind w:left="2160" w:hanging="360"/>
      </w:pPr>
      <w:rPr>
        <w:rFonts w:ascii="Wingdings" w:hAnsi="Wingdings" w:hint="default"/>
      </w:rPr>
    </w:lvl>
    <w:lvl w:ilvl="3" w:tplc="ADB6A3E4" w:tentative="1">
      <w:start w:val="1"/>
      <w:numFmt w:val="bullet"/>
      <w:lvlText w:val=""/>
      <w:lvlJc w:val="left"/>
      <w:pPr>
        <w:ind w:left="2880" w:hanging="360"/>
      </w:pPr>
      <w:rPr>
        <w:rFonts w:ascii="Symbol" w:hAnsi="Symbol" w:hint="default"/>
      </w:rPr>
    </w:lvl>
    <w:lvl w:ilvl="4" w:tplc="F65A946E" w:tentative="1">
      <w:start w:val="1"/>
      <w:numFmt w:val="bullet"/>
      <w:lvlText w:val="o"/>
      <w:lvlJc w:val="left"/>
      <w:pPr>
        <w:ind w:left="3600" w:hanging="360"/>
      </w:pPr>
      <w:rPr>
        <w:rFonts w:ascii="Courier New" w:hAnsi="Courier New" w:cs="Courier New" w:hint="default"/>
      </w:rPr>
    </w:lvl>
    <w:lvl w:ilvl="5" w:tplc="BAE46782" w:tentative="1">
      <w:start w:val="1"/>
      <w:numFmt w:val="bullet"/>
      <w:lvlText w:val=""/>
      <w:lvlJc w:val="left"/>
      <w:pPr>
        <w:ind w:left="4320" w:hanging="360"/>
      </w:pPr>
      <w:rPr>
        <w:rFonts w:ascii="Wingdings" w:hAnsi="Wingdings" w:hint="default"/>
      </w:rPr>
    </w:lvl>
    <w:lvl w:ilvl="6" w:tplc="7A0A5A68" w:tentative="1">
      <w:start w:val="1"/>
      <w:numFmt w:val="bullet"/>
      <w:lvlText w:val=""/>
      <w:lvlJc w:val="left"/>
      <w:pPr>
        <w:ind w:left="5040" w:hanging="360"/>
      </w:pPr>
      <w:rPr>
        <w:rFonts w:ascii="Symbol" w:hAnsi="Symbol" w:hint="default"/>
      </w:rPr>
    </w:lvl>
    <w:lvl w:ilvl="7" w:tplc="9F947360" w:tentative="1">
      <w:start w:val="1"/>
      <w:numFmt w:val="bullet"/>
      <w:lvlText w:val="o"/>
      <w:lvlJc w:val="left"/>
      <w:pPr>
        <w:ind w:left="5760" w:hanging="360"/>
      </w:pPr>
      <w:rPr>
        <w:rFonts w:ascii="Courier New" w:hAnsi="Courier New" w:cs="Courier New" w:hint="default"/>
      </w:rPr>
    </w:lvl>
    <w:lvl w:ilvl="8" w:tplc="CD360892" w:tentative="1">
      <w:start w:val="1"/>
      <w:numFmt w:val="bullet"/>
      <w:lvlText w:val=""/>
      <w:lvlJc w:val="left"/>
      <w:pPr>
        <w:ind w:left="6480" w:hanging="360"/>
      </w:pPr>
      <w:rPr>
        <w:rFonts w:ascii="Wingdings" w:hAnsi="Wingdings" w:hint="default"/>
      </w:rPr>
    </w:lvl>
  </w:abstractNum>
  <w:abstractNum w:abstractNumId="10" w15:restartNumberingAfterBreak="0">
    <w:nsid w:val="4EF95F79"/>
    <w:multiLevelType w:val="hybridMultilevel"/>
    <w:tmpl w:val="051A0A00"/>
    <w:lvl w:ilvl="0" w:tplc="A14C8DC4">
      <w:start w:val="1"/>
      <w:numFmt w:val="bullet"/>
      <w:lvlText w:val=""/>
      <w:lvlJc w:val="left"/>
      <w:pPr>
        <w:ind w:left="720" w:hanging="360"/>
      </w:pPr>
      <w:rPr>
        <w:rFonts w:ascii="Wingdings" w:hAnsi="Wingdings" w:hint="default"/>
      </w:rPr>
    </w:lvl>
    <w:lvl w:ilvl="1" w:tplc="3A6239FA" w:tentative="1">
      <w:start w:val="1"/>
      <w:numFmt w:val="bullet"/>
      <w:lvlText w:val="o"/>
      <w:lvlJc w:val="left"/>
      <w:pPr>
        <w:ind w:left="1440" w:hanging="360"/>
      </w:pPr>
      <w:rPr>
        <w:rFonts w:ascii="Courier New" w:hAnsi="Courier New" w:cs="Courier New" w:hint="default"/>
      </w:rPr>
    </w:lvl>
    <w:lvl w:ilvl="2" w:tplc="AB02FFD4" w:tentative="1">
      <w:start w:val="1"/>
      <w:numFmt w:val="bullet"/>
      <w:lvlText w:val=""/>
      <w:lvlJc w:val="left"/>
      <w:pPr>
        <w:ind w:left="2160" w:hanging="360"/>
      </w:pPr>
      <w:rPr>
        <w:rFonts w:ascii="Wingdings" w:hAnsi="Wingdings" w:hint="default"/>
      </w:rPr>
    </w:lvl>
    <w:lvl w:ilvl="3" w:tplc="29202E76" w:tentative="1">
      <w:start w:val="1"/>
      <w:numFmt w:val="bullet"/>
      <w:lvlText w:val=""/>
      <w:lvlJc w:val="left"/>
      <w:pPr>
        <w:ind w:left="2880" w:hanging="360"/>
      </w:pPr>
      <w:rPr>
        <w:rFonts w:ascii="Symbol" w:hAnsi="Symbol" w:hint="default"/>
      </w:rPr>
    </w:lvl>
    <w:lvl w:ilvl="4" w:tplc="F07A3C5E" w:tentative="1">
      <w:start w:val="1"/>
      <w:numFmt w:val="bullet"/>
      <w:lvlText w:val="o"/>
      <w:lvlJc w:val="left"/>
      <w:pPr>
        <w:ind w:left="3600" w:hanging="360"/>
      </w:pPr>
      <w:rPr>
        <w:rFonts w:ascii="Courier New" w:hAnsi="Courier New" w:cs="Courier New" w:hint="default"/>
      </w:rPr>
    </w:lvl>
    <w:lvl w:ilvl="5" w:tplc="2D6CE6D4" w:tentative="1">
      <w:start w:val="1"/>
      <w:numFmt w:val="bullet"/>
      <w:lvlText w:val=""/>
      <w:lvlJc w:val="left"/>
      <w:pPr>
        <w:ind w:left="4320" w:hanging="360"/>
      </w:pPr>
      <w:rPr>
        <w:rFonts w:ascii="Wingdings" w:hAnsi="Wingdings" w:hint="default"/>
      </w:rPr>
    </w:lvl>
    <w:lvl w:ilvl="6" w:tplc="0FB87F28" w:tentative="1">
      <w:start w:val="1"/>
      <w:numFmt w:val="bullet"/>
      <w:lvlText w:val=""/>
      <w:lvlJc w:val="left"/>
      <w:pPr>
        <w:ind w:left="5040" w:hanging="360"/>
      </w:pPr>
      <w:rPr>
        <w:rFonts w:ascii="Symbol" w:hAnsi="Symbol" w:hint="default"/>
      </w:rPr>
    </w:lvl>
    <w:lvl w:ilvl="7" w:tplc="B1FCC0D2" w:tentative="1">
      <w:start w:val="1"/>
      <w:numFmt w:val="bullet"/>
      <w:lvlText w:val="o"/>
      <w:lvlJc w:val="left"/>
      <w:pPr>
        <w:ind w:left="5760" w:hanging="360"/>
      </w:pPr>
      <w:rPr>
        <w:rFonts w:ascii="Courier New" w:hAnsi="Courier New" w:cs="Courier New" w:hint="default"/>
      </w:rPr>
    </w:lvl>
    <w:lvl w:ilvl="8" w:tplc="C30E7A12" w:tentative="1">
      <w:start w:val="1"/>
      <w:numFmt w:val="bullet"/>
      <w:lvlText w:val=""/>
      <w:lvlJc w:val="left"/>
      <w:pPr>
        <w:ind w:left="6480" w:hanging="360"/>
      </w:pPr>
      <w:rPr>
        <w:rFonts w:ascii="Wingdings" w:hAnsi="Wingdings" w:hint="default"/>
      </w:rPr>
    </w:lvl>
  </w:abstractNum>
  <w:abstractNum w:abstractNumId="11" w15:restartNumberingAfterBreak="0">
    <w:nsid w:val="6C9F69D5"/>
    <w:multiLevelType w:val="hybridMultilevel"/>
    <w:tmpl w:val="DCA2BEFA"/>
    <w:lvl w:ilvl="0" w:tplc="803AC224">
      <w:start w:val="1"/>
      <w:numFmt w:val="bullet"/>
      <w:lvlText w:val=""/>
      <w:lvlJc w:val="left"/>
      <w:pPr>
        <w:ind w:left="720" w:hanging="360"/>
      </w:pPr>
      <w:rPr>
        <w:rFonts w:ascii="Wingdings" w:hAnsi="Wingdings" w:hint="default"/>
      </w:rPr>
    </w:lvl>
    <w:lvl w:ilvl="1" w:tplc="8FB46504">
      <w:start w:val="1"/>
      <w:numFmt w:val="bullet"/>
      <w:lvlText w:val="o"/>
      <w:lvlJc w:val="left"/>
      <w:pPr>
        <w:ind w:left="1440" w:hanging="360"/>
      </w:pPr>
      <w:rPr>
        <w:rFonts w:ascii="Courier New" w:hAnsi="Courier New" w:cs="Courier New" w:hint="default"/>
      </w:rPr>
    </w:lvl>
    <w:lvl w:ilvl="2" w:tplc="A3989240" w:tentative="1">
      <w:start w:val="1"/>
      <w:numFmt w:val="bullet"/>
      <w:lvlText w:val=""/>
      <w:lvlJc w:val="left"/>
      <w:pPr>
        <w:ind w:left="2160" w:hanging="360"/>
      </w:pPr>
      <w:rPr>
        <w:rFonts w:ascii="Wingdings" w:hAnsi="Wingdings" w:hint="default"/>
      </w:rPr>
    </w:lvl>
    <w:lvl w:ilvl="3" w:tplc="39FE3514" w:tentative="1">
      <w:start w:val="1"/>
      <w:numFmt w:val="bullet"/>
      <w:lvlText w:val=""/>
      <w:lvlJc w:val="left"/>
      <w:pPr>
        <w:ind w:left="2880" w:hanging="360"/>
      </w:pPr>
      <w:rPr>
        <w:rFonts w:ascii="Symbol" w:hAnsi="Symbol" w:hint="default"/>
      </w:rPr>
    </w:lvl>
    <w:lvl w:ilvl="4" w:tplc="9E7A4504" w:tentative="1">
      <w:start w:val="1"/>
      <w:numFmt w:val="bullet"/>
      <w:lvlText w:val="o"/>
      <w:lvlJc w:val="left"/>
      <w:pPr>
        <w:ind w:left="3600" w:hanging="360"/>
      </w:pPr>
      <w:rPr>
        <w:rFonts w:ascii="Courier New" w:hAnsi="Courier New" w:cs="Courier New" w:hint="default"/>
      </w:rPr>
    </w:lvl>
    <w:lvl w:ilvl="5" w:tplc="0B204988" w:tentative="1">
      <w:start w:val="1"/>
      <w:numFmt w:val="bullet"/>
      <w:lvlText w:val=""/>
      <w:lvlJc w:val="left"/>
      <w:pPr>
        <w:ind w:left="4320" w:hanging="360"/>
      </w:pPr>
      <w:rPr>
        <w:rFonts w:ascii="Wingdings" w:hAnsi="Wingdings" w:hint="default"/>
      </w:rPr>
    </w:lvl>
    <w:lvl w:ilvl="6" w:tplc="74D81E3E" w:tentative="1">
      <w:start w:val="1"/>
      <w:numFmt w:val="bullet"/>
      <w:lvlText w:val=""/>
      <w:lvlJc w:val="left"/>
      <w:pPr>
        <w:ind w:left="5040" w:hanging="360"/>
      </w:pPr>
      <w:rPr>
        <w:rFonts w:ascii="Symbol" w:hAnsi="Symbol" w:hint="default"/>
      </w:rPr>
    </w:lvl>
    <w:lvl w:ilvl="7" w:tplc="83222814" w:tentative="1">
      <w:start w:val="1"/>
      <w:numFmt w:val="bullet"/>
      <w:lvlText w:val="o"/>
      <w:lvlJc w:val="left"/>
      <w:pPr>
        <w:ind w:left="5760" w:hanging="360"/>
      </w:pPr>
      <w:rPr>
        <w:rFonts w:ascii="Courier New" w:hAnsi="Courier New" w:cs="Courier New" w:hint="default"/>
      </w:rPr>
    </w:lvl>
    <w:lvl w:ilvl="8" w:tplc="EA067060" w:tentative="1">
      <w:start w:val="1"/>
      <w:numFmt w:val="bullet"/>
      <w:lvlText w:val=""/>
      <w:lvlJc w:val="left"/>
      <w:pPr>
        <w:ind w:left="6480" w:hanging="360"/>
      </w:pPr>
      <w:rPr>
        <w:rFonts w:ascii="Wingdings" w:hAnsi="Wingdings" w:hint="default"/>
      </w:rPr>
    </w:lvl>
  </w:abstractNum>
  <w:num w:numId="1" w16cid:durableId="699625917">
    <w:abstractNumId w:val="0"/>
  </w:num>
  <w:num w:numId="2" w16cid:durableId="1092705171">
    <w:abstractNumId w:val="8"/>
  </w:num>
  <w:num w:numId="3" w16cid:durableId="47608399">
    <w:abstractNumId w:val="3"/>
  </w:num>
  <w:num w:numId="4" w16cid:durableId="36591372">
    <w:abstractNumId w:val="2"/>
  </w:num>
  <w:num w:numId="5" w16cid:durableId="1783111466">
    <w:abstractNumId w:val="1"/>
  </w:num>
  <w:num w:numId="6" w16cid:durableId="1943296407">
    <w:abstractNumId w:val="10"/>
  </w:num>
  <w:num w:numId="7" w16cid:durableId="680160301">
    <w:abstractNumId w:val="7"/>
  </w:num>
  <w:num w:numId="8" w16cid:durableId="470098021">
    <w:abstractNumId w:val="5"/>
  </w:num>
  <w:num w:numId="9" w16cid:durableId="914558424">
    <w:abstractNumId w:val="11"/>
  </w:num>
  <w:num w:numId="10" w16cid:durableId="1996034806">
    <w:abstractNumId w:val="9"/>
  </w:num>
  <w:num w:numId="11" w16cid:durableId="269632883">
    <w:abstractNumId w:val="4"/>
  </w:num>
  <w:num w:numId="12" w16cid:durableId="13294041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72743A"/>
    <w:rsid w:val="00016CF1"/>
    <w:rsid w:val="000248B5"/>
    <w:rsid w:val="00027307"/>
    <w:rsid w:val="00036A39"/>
    <w:rsid w:val="0005165A"/>
    <w:rsid w:val="00051926"/>
    <w:rsid w:val="00053291"/>
    <w:rsid w:val="000610A6"/>
    <w:rsid w:val="00071315"/>
    <w:rsid w:val="00087E93"/>
    <w:rsid w:val="00093AE7"/>
    <w:rsid w:val="000B6732"/>
    <w:rsid w:val="000B74B1"/>
    <w:rsid w:val="000D2937"/>
    <w:rsid w:val="000D4303"/>
    <w:rsid w:val="000E0B04"/>
    <w:rsid w:val="000F74A9"/>
    <w:rsid w:val="00126185"/>
    <w:rsid w:val="0014317A"/>
    <w:rsid w:val="001C322A"/>
    <w:rsid w:val="001C4768"/>
    <w:rsid w:val="001C7EBD"/>
    <w:rsid w:val="001D4FC4"/>
    <w:rsid w:val="001D73D1"/>
    <w:rsid w:val="00224985"/>
    <w:rsid w:val="0023101E"/>
    <w:rsid w:val="002407DF"/>
    <w:rsid w:val="002415FC"/>
    <w:rsid w:val="002518D1"/>
    <w:rsid w:val="00262FD4"/>
    <w:rsid w:val="00270EA6"/>
    <w:rsid w:val="00287BDA"/>
    <w:rsid w:val="002A4120"/>
    <w:rsid w:val="002D1E13"/>
    <w:rsid w:val="002E49EE"/>
    <w:rsid w:val="002E5D32"/>
    <w:rsid w:val="002F0B03"/>
    <w:rsid w:val="00305166"/>
    <w:rsid w:val="00340EF9"/>
    <w:rsid w:val="003614A9"/>
    <w:rsid w:val="003646DB"/>
    <w:rsid w:val="003723F4"/>
    <w:rsid w:val="0037450E"/>
    <w:rsid w:val="00375244"/>
    <w:rsid w:val="003A6728"/>
    <w:rsid w:val="003A77B6"/>
    <w:rsid w:val="003B6690"/>
    <w:rsid w:val="003B7129"/>
    <w:rsid w:val="003C4CB3"/>
    <w:rsid w:val="003E1B4D"/>
    <w:rsid w:val="003E4619"/>
    <w:rsid w:val="003E48C4"/>
    <w:rsid w:val="003F429C"/>
    <w:rsid w:val="004024F9"/>
    <w:rsid w:val="00436387"/>
    <w:rsid w:val="004432CA"/>
    <w:rsid w:val="0045048B"/>
    <w:rsid w:val="0046367C"/>
    <w:rsid w:val="004666F9"/>
    <w:rsid w:val="00475484"/>
    <w:rsid w:val="0048539E"/>
    <w:rsid w:val="004853AB"/>
    <w:rsid w:val="004878E0"/>
    <w:rsid w:val="00491BD3"/>
    <w:rsid w:val="0049208D"/>
    <w:rsid w:val="00496622"/>
    <w:rsid w:val="004971C4"/>
    <w:rsid w:val="004A7DCE"/>
    <w:rsid w:val="004B1260"/>
    <w:rsid w:val="004B3942"/>
    <w:rsid w:val="004B3DF0"/>
    <w:rsid w:val="004D0FF8"/>
    <w:rsid w:val="004E5F2E"/>
    <w:rsid w:val="004F0DF0"/>
    <w:rsid w:val="00505127"/>
    <w:rsid w:val="00507999"/>
    <w:rsid w:val="005103FA"/>
    <w:rsid w:val="00512ADA"/>
    <w:rsid w:val="00522429"/>
    <w:rsid w:val="0052711A"/>
    <w:rsid w:val="005356D8"/>
    <w:rsid w:val="00541A03"/>
    <w:rsid w:val="005435A0"/>
    <w:rsid w:val="00557CCB"/>
    <w:rsid w:val="00562CB0"/>
    <w:rsid w:val="0057160E"/>
    <w:rsid w:val="00573579"/>
    <w:rsid w:val="00577350"/>
    <w:rsid w:val="00590824"/>
    <w:rsid w:val="005A068E"/>
    <w:rsid w:val="005B0839"/>
    <w:rsid w:val="005B310B"/>
    <w:rsid w:val="005C181E"/>
    <w:rsid w:val="005C4CE0"/>
    <w:rsid w:val="005F54C2"/>
    <w:rsid w:val="005F684A"/>
    <w:rsid w:val="0062043C"/>
    <w:rsid w:val="00623F34"/>
    <w:rsid w:val="00640AEE"/>
    <w:rsid w:val="0065438C"/>
    <w:rsid w:val="006A1B3D"/>
    <w:rsid w:val="006C64E4"/>
    <w:rsid w:val="006C703C"/>
    <w:rsid w:val="006D0D50"/>
    <w:rsid w:val="006D704D"/>
    <w:rsid w:val="006E67DD"/>
    <w:rsid w:val="006F7736"/>
    <w:rsid w:val="00706FDA"/>
    <w:rsid w:val="00726F6A"/>
    <w:rsid w:val="00733B8C"/>
    <w:rsid w:val="00735EBA"/>
    <w:rsid w:val="007501F1"/>
    <w:rsid w:val="007719D9"/>
    <w:rsid w:val="007828F0"/>
    <w:rsid w:val="007845DB"/>
    <w:rsid w:val="0079481F"/>
    <w:rsid w:val="007B6798"/>
    <w:rsid w:val="008064A4"/>
    <w:rsid w:val="008326A5"/>
    <w:rsid w:val="0086129B"/>
    <w:rsid w:val="00883CC6"/>
    <w:rsid w:val="00891CE7"/>
    <w:rsid w:val="008A5984"/>
    <w:rsid w:val="008C6B5B"/>
    <w:rsid w:val="008D4DEB"/>
    <w:rsid w:val="008F5DB4"/>
    <w:rsid w:val="008F70A5"/>
    <w:rsid w:val="009023AD"/>
    <w:rsid w:val="00912FF4"/>
    <w:rsid w:val="00914AF3"/>
    <w:rsid w:val="009427DC"/>
    <w:rsid w:val="009478FF"/>
    <w:rsid w:val="00951688"/>
    <w:rsid w:val="009533A0"/>
    <w:rsid w:val="00955700"/>
    <w:rsid w:val="00991374"/>
    <w:rsid w:val="009A37B5"/>
    <w:rsid w:val="009A4E99"/>
    <w:rsid w:val="009B0053"/>
    <w:rsid w:val="009B7672"/>
    <w:rsid w:val="009C3D8E"/>
    <w:rsid w:val="009D0EB5"/>
    <w:rsid w:val="009E19F5"/>
    <w:rsid w:val="009E42B9"/>
    <w:rsid w:val="009E52E4"/>
    <w:rsid w:val="009F6935"/>
    <w:rsid w:val="00A1054F"/>
    <w:rsid w:val="00A1363E"/>
    <w:rsid w:val="00A2057D"/>
    <w:rsid w:val="00A2609D"/>
    <w:rsid w:val="00A30A66"/>
    <w:rsid w:val="00A4482E"/>
    <w:rsid w:val="00A54E1B"/>
    <w:rsid w:val="00A631BA"/>
    <w:rsid w:val="00A729E6"/>
    <w:rsid w:val="00A77CF7"/>
    <w:rsid w:val="00A92C11"/>
    <w:rsid w:val="00AA30B5"/>
    <w:rsid w:val="00AB3AD2"/>
    <w:rsid w:val="00AC0694"/>
    <w:rsid w:val="00AC24E1"/>
    <w:rsid w:val="00AC4DB5"/>
    <w:rsid w:val="00AC67A4"/>
    <w:rsid w:val="00AD780E"/>
    <w:rsid w:val="00AE15EA"/>
    <w:rsid w:val="00B77420"/>
    <w:rsid w:val="00B96315"/>
    <w:rsid w:val="00BC5194"/>
    <w:rsid w:val="00BC57FF"/>
    <w:rsid w:val="00BD1DC3"/>
    <w:rsid w:val="00BD2EC4"/>
    <w:rsid w:val="00BE2590"/>
    <w:rsid w:val="00BE2B08"/>
    <w:rsid w:val="00BE68D8"/>
    <w:rsid w:val="00BF34E0"/>
    <w:rsid w:val="00BF4EF6"/>
    <w:rsid w:val="00C05134"/>
    <w:rsid w:val="00C05987"/>
    <w:rsid w:val="00C108F7"/>
    <w:rsid w:val="00C17336"/>
    <w:rsid w:val="00C17781"/>
    <w:rsid w:val="00C207E8"/>
    <w:rsid w:val="00C214FC"/>
    <w:rsid w:val="00C27CF9"/>
    <w:rsid w:val="00C42C01"/>
    <w:rsid w:val="00C6652B"/>
    <w:rsid w:val="00C737EE"/>
    <w:rsid w:val="00C80E13"/>
    <w:rsid w:val="00CA2FF9"/>
    <w:rsid w:val="00CD0C19"/>
    <w:rsid w:val="00CE375A"/>
    <w:rsid w:val="00CE3C34"/>
    <w:rsid w:val="00CE5FA0"/>
    <w:rsid w:val="00CF0247"/>
    <w:rsid w:val="00CF18A3"/>
    <w:rsid w:val="00CF7154"/>
    <w:rsid w:val="00D108B5"/>
    <w:rsid w:val="00D34C12"/>
    <w:rsid w:val="00D360CE"/>
    <w:rsid w:val="00D50676"/>
    <w:rsid w:val="00D526F8"/>
    <w:rsid w:val="00D84EDA"/>
    <w:rsid w:val="00D904B8"/>
    <w:rsid w:val="00DA2B18"/>
    <w:rsid w:val="00DB2339"/>
    <w:rsid w:val="00DC1EDA"/>
    <w:rsid w:val="00DC27F3"/>
    <w:rsid w:val="00DD393F"/>
    <w:rsid w:val="00DD4E76"/>
    <w:rsid w:val="00DE295F"/>
    <w:rsid w:val="00E03FC2"/>
    <w:rsid w:val="00E21956"/>
    <w:rsid w:val="00E22FEC"/>
    <w:rsid w:val="00E24DB0"/>
    <w:rsid w:val="00E338A0"/>
    <w:rsid w:val="00E35D1D"/>
    <w:rsid w:val="00E41484"/>
    <w:rsid w:val="00E41E0D"/>
    <w:rsid w:val="00E41F86"/>
    <w:rsid w:val="00E51431"/>
    <w:rsid w:val="00E5227B"/>
    <w:rsid w:val="00E5314A"/>
    <w:rsid w:val="00E57B66"/>
    <w:rsid w:val="00E67904"/>
    <w:rsid w:val="00E67C8F"/>
    <w:rsid w:val="00E774F2"/>
    <w:rsid w:val="00E97F8E"/>
    <w:rsid w:val="00EB0BBF"/>
    <w:rsid w:val="00EB2AA9"/>
    <w:rsid w:val="00EB2BA2"/>
    <w:rsid w:val="00ED15E3"/>
    <w:rsid w:val="00F162EC"/>
    <w:rsid w:val="00F20D6C"/>
    <w:rsid w:val="00F60DFD"/>
    <w:rsid w:val="00F8193A"/>
    <w:rsid w:val="00F822EC"/>
    <w:rsid w:val="00F875F1"/>
    <w:rsid w:val="00F96EF7"/>
    <w:rsid w:val="00FA6689"/>
    <w:rsid w:val="00FB1F29"/>
    <w:rsid w:val="00FE309B"/>
    <w:rsid w:val="00FF7068"/>
    <w:rsid w:val="4BB19DFB"/>
    <w:rsid w:val="767274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B10E2"/>
  <w15:chartTrackingRefBased/>
  <w15:docId w15:val="{0276CC66-880C-4B0C-ACBA-20BB17E0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F8E"/>
  </w:style>
  <w:style w:type="paragraph" w:styleId="Footer">
    <w:name w:val="footer"/>
    <w:basedOn w:val="Normal"/>
    <w:link w:val="FooterChar"/>
    <w:uiPriority w:val="99"/>
    <w:unhideWhenUsed/>
    <w:rsid w:val="00E97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F8E"/>
  </w:style>
  <w:style w:type="table" w:styleId="TableGrid">
    <w:name w:val="Table Grid"/>
    <w:basedOn w:val="TableNormal"/>
    <w:uiPriority w:val="39"/>
    <w:rsid w:val="004B3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24F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24F9"/>
    <w:rPr>
      <w:rFonts w:ascii="Times New Roman" w:hAnsi="Times New Roman" w:cs="Times New Roman"/>
      <w:sz w:val="18"/>
      <w:szCs w:val="18"/>
    </w:rPr>
  </w:style>
  <w:style w:type="paragraph" w:styleId="ListParagraph">
    <w:name w:val="List Paragraph"/>
    <w:basedOn w:val="Normal"/>
    <w:uiPriority w:val="34"/>
    <w:qFormat/>
    <w:rsid w:val="0023101E"/>
    <w:pPr>
      <w:ind w:left="720"/>
      <w:contextualSpacing/>
    </w:pPr>
  </w:style>
  <w:style w:type="character" w:styleId="Hyperlink">
    <w:name w:val="Hyperlink"/>
    <w:basedOn w:val="DefaultParagraphFont"/>
    <w:uiPriority w:val="99"/>
    <w:unhideWhenUsed/>
    <w:rsid w:val="002415FC"/>
    <w:rPr>
      <w:color w:val="0563C1" w:themeColor="hyperlink"/>
      <w:u w:val="single"/>
    </w:rPr>
  </w:style>
  <w:style w:type="character" w:customStyle="1" w:styleId="normaltextrun">
    <w:name w:val="normaltextrun"/>
    <w:basedOn w:val="DefaultParagraphFont"/>
    <w:rsid w:val="002415FC"/>
  </w:style>
  <w:style w:type="character" w:customStyle="1" w:styleId="UnresolvedMention1">
    <w:name w:val="Unresolved Mention1"/>
    <w:basedOn w:val="DefaultParagraphFont"/>
    <w:uiPriority w:val="99"/>
    <w:semiHidden/>
    <w:unhideWhenUsed/>
    <w:rsid w:val="009478FF"/>
    <w:rPr>
      <w:color w:val="605E5C"/>
      <w:shd w:val="clear" w:color="auto" w:fill="E1DFDD"/>
    </w:rPr>
  </w:style>
  <w:style w:type="paragraph" w:customStyle="1" w:styleId="TableParagraph">
    <w:name w:val="Table Paragraph"/>
    <w:basedOn w:val="Normal"/>
    <w:uiPriority w:val="1"/>
    <w:qFormat/>
    <w:rsid w:val="005356D8"/>
    <w:pPr>
      <w:widowControl w:val="0"/>
      <w:autoSpaceDE w:val="0"/>
      <w:autoSpaceDN w:val="0"/>
      <w:spacing w:before="205" w:after="0" w:line="240" w:lineRule="auto"/>
      <w:ind w:left="220"/>
    </w:pPr>
    <w:rPr>
      <w:rFonts w:ascii="Arial" w:eastAsia="Arial" w:hAnsi="Arial" w:cs="Arial"/>
    </w:rPr>
  </w:style>
  <w:style w:type="paragraph" w:styleId="Revision">
    <w:name w:val="Revision"/>
    <w:hidden/>
    <w:uiPriority w:val="99"/>
    <w:semiHidden/>
    <w:rsid w:val="001D4FC4"/>
    <w:pPr>
      <w:spacing w:after="0" w:line="240" w:lineRule="auto"/>
    </w:pPr>
  </w:style>
  <w:style w:type="character" w:styleId="CommentReference">
    <w:name w:val="annotation reference"/>
    <w:basedOn w:val="DefaultParagraphFont"/>
    <w:uiPriority w:val="99"/>
    <w:semiHidden/>
    <w:unhideWhenUsed/>
    <w:rsid w:val="00912FF4"/>
    <w:rPr>
      <w:sz w:val="16"/>
      <w:szCs w:val="16"/>
    </w:rPr>
  </w:style>
  <w:style w:type="paragraph" w:styleId="CommentText">
    <w:name w:val="annotation text"/>
    <w:basedOn w:val="Normal"/>
    <w:link w:val="CommentTextChar"/>
    <w:uiPriority w:val="99"/>
    <w:unhideWhenUsed/>
    <w:rsid w:val="00912FF4"/>
    <w:pPr>
      <w:spacing w:line="240" w:lineRule="auto"/>
    </w:pPr>
    <w:rPr>
      <w:sz w:val="20"/>
      <w:szCs w:val="20"/>
    </w:rPr>
  </w:style>
  <w:style w:type="character" w:customStyle="1" w:styleId="CommentTextChar">
    <w:name w:val="Comment Text Char"/>
    <w:basedOn w:val="DefaultParagraphFont"/>
    <w:link w:val="CommentText"/>
    <w:uiPriority w:val="99"/>
    <w:rsid w:val="00912FF4"/>
    <w:rPr>
      <w:sz w:val="20"/>
      <w:szCs w:val="20"/>
    </w:rPr>
  </w:style>
  <w:style w:type="paragraph" w:styleId="CommentSubject">
    <w:name w:val="annotation subject"/>
    <w:basedOn w:val="CommentText"/>
    <w:next w:val="CommentText"/>
    <w:link w:val="CommentSubjectChar"/>
    <w:uiPriority w:val="99"/>
    <w:semiHidden/>
    <w:unhideWhenUsed/>
    <w:rsid w:val="00912FF4"/>
    <w:rPr>
      <w:b/>
      <w:bCs/>
    </w:rPr>
  </w:style>
  <w:style w:type="character" w:customStyle="1" w:styleId="CommentSubjectChar">
    <w:name w:val="Comment Subject Char"/>
    <w:basedOn w:val="CommentTextChar"/>
    <w:link w:val="CommentSubject"/>
    <w:uiPriority w:val="99"/>
    <w:semiHidden/>
    <w:rsid w:val="00912FF4"/>
    <w:rPr>
      <w:b/>
      <w:bCs/>
      <w:sz w:val="20"/>
      <w:szCs w:val="20"/>
    </w:rPr>
  </w:style>
  <w:style w:type="character" w:styleId="UnresolvedMention">
    <w:name w:val="Unresolved Mention"/>
    <w:basedOn w:val="DefaultParagraphFont"/>
    <w:uiPriority w:val="99"/>
    <w:rsid w:val="00087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hiphelp.org" TargetMode="External"/><Relationship Id="rId18" Type="http://schemas.openxmlformats.org/officeDocument/2006/relationships/hyperlink" Target="mailto:NevadaMAP@adsd.nv.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hiphelp.org"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NevadaMAP@adsd.nv.gov" TargetMode="External"/><Relationship Id="rId25" Type="http://schemas.openxmlformats.org/officeDocument/2006/relationships/hyperlink" Target="http://www.medicareinteractive.org"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smpresource.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info@smpresource.org"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www.smpresource.org"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ship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mailto:info@shiphelp.org"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0.png"/><Relationship Id="rId2" Type="http://schemas.openxmlformats.org/officeDocument/2006/relationships/image" Target="media/image8.jpeg"/><Relationship Id="rId1" Type="http://schemas.openxmlformats.org/officeDocument/2006/relationships/image" Target="media/image7.png"/><Relationship Id="rId4" Type="http://schemas.openxmlformats.org/officeDocument/2006/relationships/image" Target="media/image8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2e39f0-6e9d-42a8-b847-5165b86ea02f">
      <UserInfo>
        <DisplayName/>
        <AccountId xsi:nil="true"/>
        <AccountType/>
      </UserInfo>
    </SharedWithUsers>
    <lcf76f155ced4ddcb4097134ff3c332f xmlns="da48df43-7a2f-483c-a304-e631da4270e1">
      <Terms xmlns="http://schemas.microsoft.com/office/infopath/2007/PartnerControls"/>
    </lcf76f155ced4ddcb4097134ff3c332f>
    <TaxCatchAll xmlns="8a2e39f0-6e9d-42a8-b847-5165b86ea0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8" ma:contentTypeDescription="Create a new document." ma:contentTypeScope="" ma:versionID="f5265dc35b4b1f2fb9221dbe5a8585b5">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41058cef6d94bfa1467d829abb9d52fd"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2A207-9BA9-4F5E-B31D-F28FE4350B05}">
  <ds:schemaRefs>
    <ds:schemaRef ds:uri="http://schemas.microsoft.com/office/2006/metadata/properties"/>
    <ds:schemaRef ds:uri="http://schemas.microsoft.com/office/infopath/2007/PartnerControls"/>
    <ds:schemaRef ds:uri="8a2e39f0-6e9d-42a8-b847-5165b86ea02f"/>
    <ds:schemaRef ds:uri="da48df43-7a2f-483c-a304-e631da4270e1"/>
  </ds:schemaRefs>
</ds:datastoreItem>
</file>

<file path=customXml/itemProps2.xml><?xml version="1.0" encoding="utf-8"?>
<ds:datastoreItem xmlns:ds="http://schemas.openxmlformats.org/officeDocument/2006/customXml" ds:itemID="{BBE322BE-D703-41D0-9183-A7268E0D3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df43-7a2f-483c-a304-e631da4270e1"/>
    <ds:schemaRef ds:uri="8a2e39f0-6e9d-42a8-b847-5165b86ea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D15991-FDB2-44CB-8FEF-7C246EA4F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1151</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 Cours</dc:creator>
  <cp:lastModifiedBy>Andrew Pregosin</cp:lastModifiedBy>
  <cp:revision>14</cp:revision>
  <dcterms:created xsi:type="dcterms:W3CDTF">2023-12-13T22:11:00Z</dcterms:created>
  <dcterms:modified xsi:type="dcterms:W3CDTF">2024-02-26T21:55:00Z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0x010100BD19B2CF0A20854A8A4C6CD90DB6F975</vt:lpwstr>
  </property>
  <property fmtid="{D5CDD505-2E9C-101B-9397-08002B2CF9AE}" pid="4" name="GrammarlyDocumentId">
    <vt:lpwstr>92586e0022f6614c8281dd0c1491ceecdbb90c17463d1aaee05157338a40e787</vt:lpwstr>
  </property>
  <property fmtid="{D5CDD505-2E9C-101B-9397-08002B2CF9AE}" pid="5" name="MediaServiceImageTags">
    <vt:lpwstr/>
  </property>
</Properties>
</file>